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582FE" w14:textId="77777777" w:rsidR="001E10D7" w:rsidRDefault="001E10D7" w:rsidP="001E10D7">
      <w:pPr>
        <w:adjustRightInd w:val="0"/>
        <w:snapToGrid w:val="0"/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0"/>
          <w:szCs w:val="30"/>
        </w:rPr>
      </w:pPr>
      <w:bookmarkStart w:id="0" w:name="dispatchname"/>
      <w:bookmarkStart w:id="1" w:name="OLE_LINK1"/>
    </w:p>
    <w:p w14:paraId="52ED309D" w14:textId="77777777" w:rsidR="001E10D7" w:rsidRDefault="001E10D7" w:rsidP="001E10D7">
      <w:pPr>
        <w:adjustRightInd w:val="0"/>
        <w:snapToGrid w:val="0"/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0"/>
          <w:szCs w:val="30"/>
        </w:rPr>
      </w:pPr>
    </w:p>
    <w:p w14:paraId="0FE19DFB" w14:textId="1313F89E" w:rsidR="00485617" w:rsidRDefault="00000000" w:rsidP="001E10D7">
      <w:pPr>
        <w:adjustRightInd w:val="0"/>
        <w:snapToGrid w:val="0"/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0"/>
          <w:szCs w:val="30"/>
        </w:rPr>
      </w:pPr>
      <w:r>
        <w:rPr>
          <w:rFonts w:ascii="方正小标宋简体" w:eastAsia="方正小标宋简体" w:hAnsi="方正小标宋简体" w:cs="方正小标宋简体" w:hint="eastAsia"/>
          <w:bCs/>
          <w:sz w:val="40"/>
          <w:szCs w:val="30"/>
        </w:rPr>
        <w:t>关于举办</w:t>
      </w:r>
      <w:bookmarkEnd w:id="0"/>
      <w:r>
        <w:rPr>
          <w:rFonts w:ascii="方正小标宋简体" w:eastAsia="方正小标宋简体" w:hAnsi="方正小标宋简体" w:cs="方正小标宋简体" w:hint="eastAsia"/>
          <w:bCs/>
          <w:sz w:val="40"/>
          <w:szCs w:val="30"/>
        </w:rPr>
        <w:t>2</w:t>
      </w:r>
      <w:r>
        <w:rPr>
          <w:rFonts w:ascii="方正小标宋简体" w:eastAsia="方正小标宋简体" w:hAnsi="方正小标宋简体" w:cs="方正小标宋简体"/>
          <w:bCs/>
          <w:sz w:val="40"/>
          <w:szCs w:val="30"/>
        </w:rPr>
        <w:t>02</w:t>
      </w:r>
      <w:r>
        <w:rPr>
          <w:rFonts w:ascii="方正小标宋简体" w:eastAsia="方正小标宋简体" w:hAnsi="方正小标宋简体" w:cs="方正小标宋简体" w:hint="eastAsia"/>
          <w:bCs/>
          <w:sz w:val="40"/>
          <w:szCs w:val="30"/>
        </w:rPr>
        <w:t>6年第八届福建省大学生海产品加工与创意大赛的通知</w:t>
      </w:r>
    </w:p>
    <w:p w14:paraId="304FABFE" w14:textId="77777777" w:rsidR="001E10D7" w:rsidRDefault="001E10D7" w:rsidP="001E10D7">
      <w:pPr>
        <w:adjustRightInd w:val="0"/>
        <w:snapToGrid w:val="0"/>
        <w:spacing w:beforeLines="50" w:before="156" w:afterLines="50" w:after="156" w:line="560" w:lineRule="exact"/>
        <w:jc w:val="center"/>
        <w:rPr>
          <w:rFonts w:ascii="方正小标宋简体" w:eastAsia="方正小标宋简体" w:hAnsi="方正小标宋简体" w:cs="方正小标宋简体" w:hint="eastAsia"/>
          <w:bCs/>
          <w:sz w:val="40"/>
          <w:szCs w:val="30"/>
        </w:rPr>
      </w:pPr>
    </w:p>
    <w:bookmarkEnd w:id="1"/>
    <w:p w14:paraId="71D2542E" w14:textId="77777777" w:rsidR="00485617" w:rsidRDefault="00000000" w:rsidP="001E10D7">
      <w:pPr>
        <w:adjustRightInd w:val="0"/>
        <w:snapToGrid w:val="0"/>
        <w:spacing w:line="560" w:lineRule="exact"/>
        <w:rPr>
          <w:rFonts w:eastAsia="仿宋"/>
          <w:b/>
          <w:sz w:val="32"/>
          <w:szCs w:val="32"/>
        </w:rPr>
      </w:pPr>
      <w:r>
        <w:rPr>
          <w:rFonts w:eastAsia="仿宋" w:hint="eastAsia"/>
          <w:b/>
          <w:sz w:val="32"/>
          <w:szCs w:val="32"/>
        </w:rPr>
        <w:t>各高校相关学院：</w:t>
      </w:r>
    </w:p>
    <w:p w14:paraId="137B84AF" w14:textId="39A26E69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color w:val="000000" w:themeColor="text1"/>
          <w:sz w:val="32"/>
          <w:szCs w:val="32"/>
        </w:rPr>
      </w:pPr>
      <w:r>
        <w:rPr>
          <w:rFonts w:eastAsia="仿宋" w:hint="eastAsia"/>
          <w:color w:val="000000" w:themeColor="text1"/>
          <w:sz w:val="32"/>
          <w:szCs w:val="32"/>
        </w:rPr>
        <w:t>为深入贯彻落实关于建设海洋强国、发展海洋经济的重要论述，对标落实福建省蓝色产业高质量发展各项工作部署，立足福建</w:t>
      </w:r>
      <w:r>
        <w:rPr>
          <w:rFonts w:eastAsia="仿宋" w:hint="eastAsia"/>
          <w:color w:val="000000" w:themeColor="text1"/>
          <w:sz w:val="32"/>
          <w:szCs w:val="32"/>
        </w:rPr>
        <w:t>21</w:t>
      </w:r>
      <w:r>
        <w:rPr>
          <w:rFonts w:eastAsia="仿宋" w:hint="eastAsia"/>
          <w:color w:val="000000" w:themeColor="text1"/>
          <w:sz w:val="32"/>
          <w:szCs w:val="32"/>
        </w:rPr>
        <w:t>世纪海上丝绸之路核心区区位优势与侨乡特色饮食文化底蕴，搭建福建省高校海产品创新实践一体化平台。聚力推进海产品精深加工研发、海洋食品文创业态融合发展，深化产学研用协同创新联动，全方位赋能全省海洋食品产业提质增效、转型升级。</w:t>
      </w:r>
      <w:r>
        <w:rPr>
          <w:rFonts w:eastAsia="仿宋"/>
          <w:color w:val="000000" w:themeColor="text1"/>
          <w:sz w:val="32"/>
          <w:szCs w:val="32"/>
        </w:rPr>
        <w:t>根据《福建省高校大学生学科专业竞赛管理办法（试行）》（闽教规〔</w:t>
      </w:r>
      <w:r>
        <w:rPr>
          <w:rFonts w:eastAsia="仿宋"/>
          <w:color w:val="000000" w:themeColor="text1"/>
          <w:sz w:val="32"/>
          <w:szCs w:val="32"/>
        </w:rPr>
        <w:t>2023</w:t>
      </w:r>
      <w:r>
        <w:rPr>
          <w:rFonts w:eastAsia="仿宋"/>
          <w:color w:val="000000" w:themeColor="text1"/>
          <w:sz w:val="32"/>
          <w:szCs w:val="32"/>
        </w:rPr>
        <w:t>〕</w:t>
      </w:r>
      <w:r>
        <w:rPr>
          <w:rFonts w:eastAsia="仿宋"/>
          <w:color w:val="000000" w:themeColor="text1"/>
          <w:sz w:val="32"/>
          <w:szCs w:val="32"/>
        </w:rPr>
        <w:t>2</w:t>
      </w:r>
      <w:r>
        <w:rPr>
          <w:rFonts w:eastAsia="仿宋"/>
          <w:color w:val="000000" w:themeColor="text1"/>
          <w:sz w:val="32"/>
          <w:szCs w:val="32"/>
        </w:rPr>
        <w:t>号）、《福建省教育厅关于公布</w:t>
      </w:r>
      <w:r>
        <w:rPr>
          <w:rFonts w:eastAsia="仿宋"/>
          <w:color w:val="000000" w:themeColor="text1"/>
          <w:sz w:val="32"/>
          <w:szCs w:val="32"/>
        </w:rPr>
        <w:t>2026</w:t>
      </w:r>
      <w:r>
        <w:rPr>
          <w:rFonts w:eastAsia="仿宋"/>
          <w:color w:val="000000" w:themeColor="text1"/>
          <w:sz w:val="32"/>
          <w:szCs w:val="32"/>
        </w:rPr>
        <w:t>年省级大学生学科专业竞赛项目的通知》（闽教高〔</w:t>
      </w:r>
      <w:r>
        <w:rPr>
          <w:rFonts w:eastAsia="仿宋"/>
          <w:color w:val="000000" w:themeColor="text1"/>
          <w:sz w:val="32"/>
          <w:szCs w:val="32"/>
        </w:rPr>
        <w:t>2026</w:t>
      </w:r>
      <w:r>
        <w:rPr>
          <w:rFonts w:eastAsia="仿宋"/>
          <w:color w:val="000000" w:themeColor="text1"/>
          <w:sz w:val="32"/>
          <w:szCs w:val="32"/>
        </w:rPr>
        <w:t>〕</w:t>
      </w:r>
      <w:r>
        <w:rPr>
          <w:rFonts w:eastAsia="仿宋"/>
          <w:color w:val="000000" w:themeColor="text1"/>
          <w:sz w:val="32"/>
          <w:szCs w:val="32"/>
        </w:rPr>
        <w:t>7</w:t>
      </w:r>
      <w:r>
        <w:rPr>
          <w:rFonts w:eastAsia="仿宋"/>
          <w:color w:val="000000" w:themeColor="text1"/>
          <w:sz w:val="32"/>
          <w:szCs w:val="32"/>
        </w:rPr>
        <w:t>号）文件精神，在</w:t>
      </w:r>
      <w:r>
        <w:rPr>
          <w:rFonts w:eastAsia="仿宋" w:hint="eastAsia"/>
          <w:color w:val="000000" w:themeColor="text1"/>
          <w:sz w:val="32"/>
          <w:szCs w:val="32"/>
        </w:rPr>
        <w:t>连续举办七届</w:t>
      </w:r>
      <w:r>
        <w:rPr>
          <w:rFonts w:eastAsia="仿宋"/>
          <w:color w:val="000000" w:themeColor="text1"/>
          <w:sz w:val="32"/>
          <w:szCs w:val="32"/>
        </w:rPr>
        <w:t>赛事</w:t>
      </w:r>
      <w:r>
        <w:rPr>
          <w:rFonts w:eastAsia="仿宋" w:hint="eastAsia"/>
          <w:color w:val="000000" w:themeColor="text1"/>
          <w:sz w:val="32"/>
          <w:szCs w:val="32"/>
        </w:rPr>
        <w:t>的</w:t>
      </w:r>
      <w:r>
        <w:rPr>
          <w:rFonts w:eastAsia="仿宋"/>
          <w:color w:val="000000" w:themeColor="text1"/>
          <w:sz w:val="32"/>
          <w:szCs w:val="32"/>
        </w:rPr>
        <w:t>基础上，现决定举办</w:t>
      </w:r>
      <w:r>
        <w:rPr>
          <w:rFonts w:eastAsia="仿宋"/>
          <w:color w:val="000000" w:themeColor="text1"/>
          <w:sz w:val="32"/>
          <w:szCs w:val="32"/>
        </w:rPr>
        <w:t>2026</w:t>
      </w:r>
      <w:r>
        <w:rPr>
          <w:rFonts w:eastAsia="仿宋"/>
          <w:color w:val="000000" w:themeColor="text1"/>
          <w:sz w:val="32"/>
          <w:szCs w:val="32"/>
        </w:rPr>
        <w:t>年第八届福建省大学生海产品加工与创意大赛（竞赛编号：</w:t>
      </w:r>
      <w:r>
        <w:rPr>
          <w:rFonts w:eastAsia="仿宋"/>
          <w:color w:val="000000" w:themeColor="text1"/>
          <w:sz w:val="32"/>
          <w:szCs w:val="32"/>
        </w:rPr>
        <w:t>GJS202657</w:t>
      </w:r>
      <w:r>
        <w:rPr>
          <w:rFonts w:eastAsia="仿宋"/>
          <w:color w:val="000000" w:themeColor="text1"/>
          <w:sz w:val="32"/>
          <w:szCs w:val="32"/>
        </w:rPr>
        <w:t>）。</w:t>
      </w:r>
    </w:p>
    <w:p w14:paraId="6748B553" w14:textId="5BAA4974" w:rsidR="00485617" w:rsidRPr="003C18DD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bCs/>
          <w:sz w:val="32"/>
          <w:szCs w:val="32"/>
        </w:rPr>
      </w:pPr>
      <w:r w:rsidRPr="003C18DD">
        <w:rPr>
          <w:rFonts w:eastAsia="仿宋" w:hint="eastAsia"/>
          <w:bCs/>
          <w:sz w:val="32"/>
          <w:szCs w:val="32"/>
        </w:rPr>
        <w:t>本届大赛以“</w:t>
      </w:r>
      <w:r>
        <w:rPr>
          <w:rFonts w:eastAsia="仿宋" w:hint="eastAsia"/>
          <w:b/>
          <w:sz w:val="32"/>
          <w:szCs w:val="32"/>
        </w:rPr>
        <w:t>海丝侨韵</w:t>
      </w:r>
      <w:r>
        <w:rPr>
          <w:rFonts w:ascii="微软雅黑" w:eastAsia="微软雅黑" w:hAnsi="微软雅黑" w:cs="微软雅黑" w:hint="eastAsia"/>
          <w:b/>
          <w:sz w:val="32"/>
          <w:szCs w:val="32"/>
        </w:rPr>
        <w:t>·</w:t>
      </w:r>
      <w:r>
        <w:rPr>
          <w:rFonts w:eastAsia="仿宋" w:hint="eastAsia"/>
          <w:b/>
          <w:sz w:val="32"/>
          <w:szCs w:val="32"/>
        </w:rPr>
        <w:t>寻味南洋</w:t>
      </w:r>
      <w:r w:rsidRPr="003C18DD">
        <w:rPr>
          <w:rFonts w:eastAsia="仿宋" w:hint="eastAsia"/>
          <w:bCs/>
          <w:sz w:val="32"/>
          <w:szCs w:val="32"/>
        </w:rPr>
        <w:t>”为主题，深耕福建本土特色海洋食材资源，融汇侨乡民俗底蕴与南洋饮食风情，聚焦海产品精深加工新工艺研发、海洋</w:t>
      </w:r>
      <w:r>
        <w:rPr>
          <w:rFonts w:eastAsia="仿宋" w:hint="eastAsia"/>
          <w:bCs/>
          <w:sz w:val="32"/>
          <w:szCs w:val="32"/>
        </w:rPr>
        <w:t>食品</w:t>
      </w:r>
      <w:r w:rsidRPr="003C18DD">
        <w:rPr>
          <w:rFonts w:eastAsia="仿宋" w:hint="eastAsia"/>
          <w:bCs/>
          <w:sz w:val="32"/>
          <w:szCs w:val="32"/>
        </w:rPr>
        <w:t>文旅伴手礼创意设计，持续助推我省海洋食品产业转型升级，赋能海丝特色海洋食品品牌走向海内外。现将本次赛事相关事宜通知如下：</w:t>
      </w:r>
    </w:p>
    <w:p w14:paraId="5890FF41" w14:textId="77777777" w:rsidR="00485617" w:rsidRPr="001E10D7" w:rsidRDefault="00000000" w:rsidP="001E10D7">
      <w:pPr>
        <w:adjustRightInd w:val="0"/>
        <w:snapToGrid w:val="0"/>
        <w:spacing w:line="560" w:lineRule="exact"/>
        <w:rPr>
          <w:rFonts w:ascii="黑体" w:eastAsia="黑体" w:hAnsi="黑体" w:hint="eastAsia"/>
          <w:bCs/>
          <w:sz w:val="32"/>
          <w:szCs w:val="32"/>
        </w:rPr>
      </w:pPr>
      <w:r w:rsidRPr="001E10D7">
        <w:rPr>
          <w:rFonts w:ascii="黑体" w:eastAsia="黑体" w:hAnsi="黑体" w:hint="eastAsia"/>
          <w:bCs/>
          <w:sz w:val="32"/>
          <w:szCs w:val="32"/>
        </w:rPr>
        <w:lastRenderedPageBreak/>
        <w:t>一</w:t>
      </w:r>
      <w:r w:rsidRPr="001E10D7">
        <w:rPr>
          <w:rFonts w:ascii="黑体" w:eastAsia="黑体" w:hAnsi="黑体"/>
          <w:bCs/>
          <w:sz w:val="32"/>
          <w:szCs w:val="32"/>
        </w:rPr>
        <w:t>、</w:t>
      </w:r>
      <w:r w:rsidRPr="001E10D7">
        <w:rPr>
          <w:rFonts w:ascii="黑体" w:eastAsia="黑体" w:hAnsi="黑体" w:hint="eastAsia"/>
          <w:bCs/>
          <w:sz w:val="32"/>
          <w:szCs w:val="32"/>
        </w:rPr>
        <w:t>竞赛</w:t>
      </w:r>
      <w:r w:rsidRPr="001E10D7">
        <w:rPr>
          <w:rFonts w:ascii="黑体" w:eastAsia="黑体" w:hAnsi="黑体"/>
          <w:bCs/>
          <w:sz w:val="32"/>
          <w:szCs w:val="32"/>
        </w:rPr>
        <w:t>组织机构</w:t>
      </w:r>
    </w:p>
    <w:p w14:paraId="433910E1" w14:textId="77777777" w:rsidR="00485617" w:rsidRDefault="00000000" w:rsidP="001E10D7">
      <w:pPr>
        <w:adjustRightInd w:val="0"/>
        <w:snapToGrid w:val="0"/>
        <w:spacing w:line="560" w:lineRule="exact"/>
        <w:ind w:firstLineChars="200" w:firstLine="643"/>
        <w:rPr>
          <w:rFonts w:eastAsia="仿宋"/>
          <w:b/>
          <w:sz w:val="32"/>
          <w:szCs w:val="32"/>
        </w:rPr>
      </w:pPr>
      <w:bookmarkStart w:id="2" w:name="OLE_LINK2"/>
      <w:r>
        <w:rPr>
          <w:rFonts w:eastAsia="仿宋"/>
          <w:b/>
          <w:sz w:val="32"/>
          <w:szCs w:val="32"/>
        </w:rPr>
        <w:t>主办单位</w:t>
      </w:r>
      <w:r>
        <w:rPr>
          <w:rFonts w:eastAsia="仿宋" w:hint="eastAsia"/>
          <w:b/>
          <w:sz w:val="32"/>
          <w:szCs w:val="32"/>
        </w:rPr>
        <w:t>：</w:t>
      </w:r>
      <w:r>
        <w:rPr>
          <w:rFonts w:eastAsia="仿宋"/>
          <w:sz w:val="32"/>
          <w:szCs w:val="32"/>
        </w:rPr>
        <w:t>福建省</w:t>
      </w:r>
      <w:r>
        <w:rPr>
          <w:rFonts w:eastAsia="仿宋" w:hint="eastAsia"/>
          <w:sz w:val="32"/>
          <w:szCs w:val="32"/>
        </w:rPr>
        <w:t>教育厅</w:t>
      </w:r>
    </w:p>
    <w:p w14:paraId="0E99CA19" w14:textId="77777777" w:rsidR="00485617" w:rsidRDefault="00000000" w:rsidP="001E10D7">
      <w:pPr>
        <w:adjustRightInd w:val="0"/>
        <w:snapToGrid w:val="0"/>
        <w:spacing w:line="560" w:lineRule="exact"/>
        <w:ind w:leftChars="300" w:left="2236" w:hangingChars="500" w:hanging="1606"/>
        <w:rPr>
          <w:rFonts w:eastAsia="仿宋"/>
          <w:sz w:val="32"/>
          <w:szCs w:val="32"/>
        </w:rPr>
      </w:pPr>
      <w:r>
        <w:rPr>
          <w:rFonts w:eastAsia="仿宋"/>
          <w:b/>
          <w:sz w:val="32"/>
          <w:szCs w:val="32"/>
        </w:rPr>
        <w:t>承办单位：</w:t>
      </w:r>
      <w:r>
        <w:rPr>
          <w:rFonts w:eastAsia="仿宋"/>
          <w:sz w:val="32"/>
          <w:szCs w:val="32"/>
        </w:rPr>
        <w:t>泉州师范学院</w:t>
      </w:r>
    </w:p>
    <w:p w14:paraId="6B4D5502" w14:textId="77777777" w:rsidR="001E10D7" w:rsidRDefault="00000000" w:rsidP="001E10D7">
      <w:pPr>
        <w:adjustRightInd w:val="0"/>
        <w:snapToGrid w:val="0"/>
        <w:spacing w:line="560" w:lineRule="exact"/>
        <w:ind w:leftChars="300" w:left="2236" w:hangingChars="500" w:hanging="1606"/>
        <w:rPr>
          <w:rFonts w:eastAsia="仿宋"/>
          <w:sz w:val="32"/>
          <w:szCs w:val="32"/>
        </w:rPr>
      </w:pPr>
      <w:r>
        <w:rPr>
          <w:rFonts w:eastAsia="仿宋" w:hint="eastAsia"/>
          <w:b/>
          <w:sz w:val="32"/>
          <w:szCs w:val="32"/>
        </w:rPr>
        <w:t>协办单位：</w:t>
      </w:r>
      <w:r>
        <w:rPr>
          <w:rFonts w:eastAsia="仿宋"/>
          <w:sz w:val="32"/>
          <w:szCs w:val="32"/>
        </w:rPr>
        <w:t>福建省</w:t>
      </w:r>
      <w:r>
        <w:rPr>
          <w:rFonts w:eastAsia="仿宋" w:hint="eastAsia"/>
          <w:sz w:val="32"/>
          <w:szCs w:val="32"/>
        </w:rPr>
        <w:t>食品工业协会、泉州市食品科学技术学会</w:t>
      </w:r>
    </w:p>
    <w:p w14:paraId="7CD2B3A5" w14:textId="77777777" w:rsidR="001E10D7" w:rsidRDefault="00000000" w:rsidP="001E10D7">
      <w:pPr>
        <w:adjustRightInd w:val="0"/>
        <w:snapToGrid w:val="0"/>
        <w:spacing w:line="560" w:lineRule="exact"/>
        <w:ind w:leftChars="800" w:left="1680"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晋江市闽南水产开发有限公司</w:t>
      </w:r>
    </w:p>
    <w:p w14:paraId="37BCC6D8" w14:textId="656F606A" w:rsidR="00485617" w:rsidRDefault="00000000" w:rsidP="001E10D7">
      <w:pPr>
        <w:adjustRightInd w:val="0"/>
        <w:snapToGrid w:val="0"/>
        <w:spacing w:line="560" w:lineRule="exact"/>
        <w:ind w:leftChars="800" w:left="1680"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福建省龙港食品开发有限公司</w:t>
      </w:r>
    </w:p>
    <w:bookmarkEnd w:id="2"/>
    <w:p w14:paraId="54E1A94C" w14:textId="77777777" w:rsidR="00485617" w:rsidRPr="001E10D7" w:rsidRDefault="00000000" w:rsidP="001E10D7">
      <w:pPr>
        <w:adjustRightInd w:val="0"/>
        <w:snapToGrid w:val="0"/>
        <w:spacing w:line="560" w:lineRule="exact"/>
        <w:rPr>
          <w:rFonts w:ascii="黑体" w:eastAsia="黑体" w:hAnsi="黑体" w:hint="eastAsia"/>
          <w:bCs/>
          <w:sz w:val="32"/>
          <w:szCs w:val="32"/>
        </w:rPr>
      </w:pPr>
      <w:r w:rsidRPr="001E10D7">
        <w:rPr>
          <w:rFonts w:ascii="黑体" w:eastAsia="黑体" w:hAnsi="黑体"/>
          <w:bCs/>
          <w:sz w:val="32"/>
          <w:szCs w:val="32"/>
        </w:rPr>
        <w:t>二、</w:t>
      </w:r>
      <w:r w:rsidRPr="001E10D7">
        <w:rPr>
          <w:rFonts w:ascii="黑体" w:eastAsia="黑体" w:hAnsi="黑体" w:hint="eastAsia"/>
          <w:bCs/>
          <w:sz w:val="32"/>
          <w:szCs w:val="32"/>
        </w:rPr>
        <w:t>竞赛主题</w:t>
      </w:r>
    </w:p>
    <w:p w14:paraId="7EFB5B6B" w14:textId="78B17D8A" w:rsidR="00485617" w:rsidRDefault="00000000" w:rsidP="001E10D7">
      <w:pPr>
        <w:adjustRightInd w:val="0"/>
        <w:snapToGrid w:val="0"/>
        <w:spacing w:line="560" w:lineRule="exact"/>
        <w:ind w:firstLineChars="200" w:firstLine="643"/>
        <w:rPr>
          <w:rFonts w:eastAsia="仿宋"/>
          <w:color w:val="000000" w:themeColor="text1"/>
          <w:sz w:val="32"/>
          <w:szCs w:val="32"/>
        </w:rPr>
      </w:pPr>
      <w:r>
        <w:rPr>
          <w:rFonts w:eastAsia="仿宋" w:hint="eastAsia"/>
          <w:b/>
          <w:bCs/>
          <w:color w:val="000000" w:themeColor="text1"/>
          <w:sz w:val="32"/>
          <w:szCs w:val="32"/>
        </w:rPr>
        <w:t>“</w:t>
      </w:r>
      <w:r>
        <w:rPr>
          <w:rFonts w:eastAsia="仿宋"/>
          <w:b/>
          <w:bCs/>
          <w:color w:val="000000" w:themeColor="text1"/>
          <w:sz w:val="32"/>
          <w:szCs w:val="32"/>
        </w:rPr>
        <w:t>海丝侨韵</w:t>
      </w:r>
      <w:r>
        <w:rPr>
          <w:rFonts w:ascii="微软雅黑" w:eastAsia="微软雅黑" w:hAnsi="微软雅黑" w:cs="微软雅黑" w:hint="eastAsia"/>
          <w:b/>
          <w:bCs/>
          <w:color w:val="000000" w:themeColor="text1"/>
          <w:sz w:val="32"/>
          <w:szCs w:val="32"/>
        </w:rPr>
        <w:t>·</w:t>
      </w:r>
      <w:r>
        <w:rPr>
          <w:rFonts w:eastAsia="仿宋"/>
          <w:b/>
          <w:bCs/>
          <w:color w:val="000000" w:themeColor="text1"/>
          <w:sz w:val="32"/>
          <w:szCs w:val="32"/>
        </w:rPr>
        <w:t>寻味南洋</w:t>
      </w:r>
      <w:r>
        <w:rPr>
          <w:rFonts w:eastAsia="仿宋" w:hint="eastAsia"/>
          <w:b/>
          <w:bCs/>
          <w:color w:val="000000" w:themeColor="text1"/>
          <w:sz w:val="32"/>
          <w:szCs w:val="32"/>
        </w:rPr>
        <w:t>”</w:t>
      </w:r>
      <w:r>
        <w:rPr>
          <w:rFonts w:eastAsia="仿宋" w:hint="eastAsia"/>
          <w:color w:val="000000" w:themeColor="text1"/>
          <w:sz w:val="32"/>
          <w:szCs w:val="32"/>
        </w:rPr>
        <w:t>。</w:t>
      </w:r>
      <w:r>
        <w:rPr>
          <w:rFonts w:eastAsia="仿宋"/>
          <w:color w:val="000000" w:themeColor="text1"/>
          <w:sz w:val="32"/>
          <w:szCs w:val="32"/>
        </w:rPr>
        <w:t>围绕福建海丝通商历史、番客侨批文化与南洋饮食交融特色，以本地鱼虾贝藻、水产副产物为</w:t>
      </w:r>
      <w:r>
        <w:rPr>
          <w:rFonts w:eastAsia="仿宋" w:hint="eastAsia"/>
          <w:color w:val="000000" w:themeColor="text1"/>
          <w:sz w:val="32"/>
          <w:szCs w:val="32"/>
        </w:rPr>
        <w:t>主要</w:t>
      </w:r>
      <w:r>
        <w:rPr>
          <w:rFonts w:eastAsia="仿宋"/>
          <w:color w:val="000000" w:themeColor="text1"/>
          <w:sz w:val="32"/>
          <w:szCs w:val="32"/>
        </w:rPr>
        <w:t>原料，结合娘惹、椰香、咖喱、沙茶、酸辣等南洋风味体系，分为</w:t>
      </w:r>
      <w:r>
        <w:rPr>
          <w:rFonts w:eastAsia="仿宋" w:hint="eastAsia"/>
          <w:color w:val="000000" w:themeColor="text1"/>
          <w:sz w:val="32"/>
          <w:szCs w:val="32"/>
        </w:rPr>
        <w:t>创新</w:t>
      </w:r>
      <w:r>
        <w:rPr>
          <w:rFonts w:eastAsia="仿宋"/>
          <w:color w:val="000000" w:themeColor="text1"/>
          <w:sz w:val="32"/>
          <w:szCs w:val="32"/>
        </w:rPr>
        <w:t>研发类</w:t>
      </w:r>
      <w:r>
        <w:rPr>
          <w:rFonts w:eastAsia="仿宋" w:hint="eastAsia"/>
          <w:color w:val="000000" w:themeColor="text1"/>
          <w:sz w:val="32"/>
          <w:szCs w:val="32"/>
        </w:rPr>
        <w:t>和创意</w:t>
      </w:r>
      <w:r>
        <w:rPr>
          <w:rFonts w:eastAsia="仿宋"/>
          <w:color w:val="000000" w:themeColor="text1"/>
          <w:sz w:val="32"/>
          <w:szCs w:val="32"/>
        </w:rPr>
        <w:t>文创类，兼顾工艺落地性、文化叙事性与侨销市场适配性。</w:t>
      </w:r>
    </w:p>
    <w:p w14:paraId="1F879D8D" w14:textId="01C16114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（</w:t>
      </w:r>
      <w:r>
        <w:rPr>
          <w:rFonts w:eastAsia="仿宋" w:hint="eastAsia"/>
          <w:sz w:val="32"/>
          <w:szCs w:val="32"/>
        </w:rPr>
        <w:t>1</w:t>
      </w:r>
      <w:r>
        <w:rPr>
          <w:rFonts w:eastAsia="仿宋" w:hint="eastAsia"/>
          <w:sz w:val="32"/>
          <w:szCs w:val="32"/>
        </w:rPr>
        <w:t>）创新研发类：</w:t>
      </w:r>
      <w:r>
        <w:rPr>
          <w:rFonts w:eastAsia="仿宋"/>
          <w:sz w:val="32"/>
          <w:szCs w:val="32"/>
        </w:rPr>
        <w:t>聚焦海产品工业化加工与高值化利用</w:t>
      </w:r>
      <w:r>
        <w:rPr>
          <w:rFonts w:eastAsia="仿宋" w:hint="eastAsia"/>
          <w:sz w:val="32"/>
          <w:szCs w:val="32"/>
        </w:rPr>
        <w:t>，包括但不限于</w:t>
      </w:r>
      <w:r>
        <w:rPr>
          <w:rFonts w:eastAsia="仿宋"/>
          <w:sz w:val="32"/>
          <w:szCs w:val="32"/>
        </w:rPr>
        <w:t>南洋风味即食海鲜、预制</w:t>
      </w:r>
      <w:r>
        <w:rPr>
          <w:rFonts w:eastAsia="仿宋" w:hint="eastAsia"/>
          <w:sz w:val="32"/>
          <w:szCs w:val="32"/>
        </w:rPr>
        <w:t>食品</w:t>
      </w:r>
      <w:r>
        <w:rPr>
          <w:rFonts w:eastAsia="仿宋"/>
          <w:sz w:val="32"/>
          <w:szCs w:val="32"/>
        </w:rPr>
        <w:t>、休闲水产</w:t>
      </w:r>
      <w:r>
        <w:rPr>
          <w:rFonts w:eastAsia="仿宋" w:hint="eastAsia"/>
          <w:sz w:val="32"/>
          <w:szCs w:val="32"/>
        </w:rPr>
        <w:t>品</w:t>
      </w:r>
      <w:r>
        <w:rPr>
          <w:rFonts w:eastAsia="仿宋"/>
          <w:sz w:val="32"/>
          <w:szCs w:val="32"/>
        </w:rPr>
        <w:t>改良与新工艺开发</w:t>
      </w:r>
      <w:r>
        <w:rPr>
          <w:rFonts w:eastAsia="仿宋" w:hint="eastAsia"/>
          <w:sz w:val="32"/>
          <w:szCs w:val="32"/>
        </w:rPr>
        <w:t>；</w:t>
      </w:r>
      <w:r>
        <w:rPr>
          <w:rFonts w:eastAsia="仿宋"/>
          <w:sz w:val="32"/>
          <w:szCs w:val="32"/>
        </w:rPr>
        <w:t>侨乡传统海味升级优化</w:t>
      </w:r>
      <w:r>
        <w:rPr>
          <w:rFonts w:eastAsia="仿宋" w:hint="eastAsia"/>
          <w:sz w:val="32"/>
          <w:szCs w:val="32"/>
        </w:rPr>
        <w:t>；</w:t>
      </w:r>
      <w:r>
        <w:rPr>
          <w:rFonts w:eastAsia="仿宋"/>
          <w:sz w:val="32"/>
          <w:szCs w:val="32"/>
        </w:rPr>
        <w:t>低盐低脂</w:t>
      </w:r>
      <w:r>
        <w:rPr>
          <w:rFonts w:eastAsia="仿宋" w:hint="eastAsia"/>
          <w:sz w:val="32"/>
          <w:szCs w:val="32"/>
        </w:rPr>
        <w:t>低糖</w:t>
      </w:r>
      <w:r>
        <w:rPr>
          <w:rFonts w:eastAsia="仿宋"/>
          <w:sz w:val="32"/>
          <w:szCs w:val="32"/>
        </w:rPr>
        <w:t>、</w:t>
      </w:r>
      <w:r>
        <w:rPr>
          <w:rFonts w:eastAsia="仿宋" w:hint="eastAsia"/>
          <w:sz w:val="32"/>
          <w:szCs w:val="32"/>
        </w:rPr>
        <w:t>零</w:t>
      </w:r>
      <w:r>
        <w:rPr>
          <w:rFonts w:eastAsia="仿宋"/>
          <w:sz w:val="32"/>
          <w:szCs w:val="32"/>
        </w:rPr>
        <w:t>添加健康型海洋功能食品、跨境保鲜工艺技术研发</w:t>
      </w:r>
      <w:r>
        <w:rPr>
          <w:rFonts w:eastAsia="仿宋" w:hint="eastAsia"/>
          <w:sz w:val="32"/>
          <w:szCs w:val="32"/>
        </w:rPr>
        <w:t>等。</w:t>
      </w:r>
    </w:p>
    <w:p w14:paraId="41696805" w14:textId="72B5DD4E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（</w:t>
      </w:r>
      <w:r>
        <w:rPr>
          <w:rFonts w:eastAsia="仿宋" w:hint="eastAsia"/>
          <w:sz w:val="32"/>
          <w:szCs w:val="32"/>
        </w:rPr>
        <w:t>2</w:t>
      </w:r>
      <w:r>
        <w:rPr>
          <w:rFonts w:eastAsia="仿宋" w:hint="eastAsia"/>
          <w:sz w:val="32"/>
          <w:szCs w:val="32"/>
        </w:rPr>
        <w:t>）创意文创类：</w:t>
      </w:r>
      <w:r>
        <w:rPr>
          <w:rFonts w:eastAsia="仿宋"/>
          <w:sz w:val="32"/>
          <w:szCs w:val="32"/>
        </w:rPr>
        <w:t>聚焦海产品文旅伴手礼、品牌</w:t>
      </w:r>
      <w:r>
        <w:rPr>
          <w:rFonts w:eastAsia="仿宋"/>
          <w:sz w:val="32"/>
          <w:szCs w:val="32"/>
        </w:rPr>
        <w:t>IP</w:t>
      </w:r>
      <w:r>
        <w:rPr>
          <w:rFonts w:eastAsia="仿宋"/>
          <w:sz w:val="32"/>
          <w:szCs w:val="32"/>
        </w:rPr>
        <w:t>、跨境营销创意，适配海外侨胞、海丝文旅消费场景</w:t>
      </w:r>
      <w:r>
        <w:rPr>
          <w:rFonts w:eastAsia="仿宋" w:hint="eastAsia"/>
          <w:sz w:val="32"/>
          <w:szCs w:val="32"/>
        </w:rPr>
        <w:t>，包括但不限于</w:t>
      </w:r>
      <w:r>
        <w:rPr>
          <w:rFonts w:eastAsia="仿宋"/>
          <w:sz w:val="32"/>
          <w:szCs w:val="32"/>
        </w:rPr>
        <w:t>融合刺桐港、侨批、南洋老街、番客元素的海产品全套包装与品牌设计</w:t>
      </w:r>
      <w:r>
        <w:rPr>
          <w:rFonts w:eastAsia="仿宋" w:hint="eastAsia"/>
          <w:sz w:val="32"/>
          <w:szCs w:val="32"/>
        </w:rPr>
        <w:t>等。</w:t>
      </w:r>
    </w:p>
    <w:p w14:paraId="514438EA" w14:textId="77777777" w:rsidR="00485617" w:rsidRPr="001E10D7" w:rsidRDefault="00000000" w:rsidP="001E10D7">
      <w:pPr>
        <w:adjustRightInd w:val="0"/>
        <w:snapToGrid w:val="0"/>
        <w:spacing w:line="560" w:lineRule="exact"/>
        <w:rPr>
          <w:rFonts w:ascii="黑体" w:eastAsia="黑体" w:hAnsi="黑体" w:hint="eastAsia"/>
          <w:bCs/>
          <w:sz w:val="32"/>
          <w:szCs w:val="32"/>
        </w:rPr>
      </w:pPr>
      <w:r w:rsidRPr="001E10D7">
        <w:rPr>
          <w:rFonts w:ascii="黑体" w:eastAsia="黑体" w:hAnsi="黑体" w:hint="eastAsia"/>
          <w:bCs/>
          <w:sz w:val="32"/>
          <w:szCs w:val="32"/>
        </w:rPr>
        <w:t>三</w:t>
      </w:r>
      <w:r w:rsidRPr="001E10D7">
        <w:rPr>
          <w:rFonts w:ascii="黑体" w:eastAsia="黑体" w:hAnsi="黑体"/>
          <w:bCs/>
          <w:sz w:val="32"/>
          <w:szCs w:val="32"/>
        </w:rPr>
        <w:t>、参赛</w:t>
      </w:r>
      <w:r w:rsidRPr="001E10D7">
        <w:rPr>
          <w:rFonts w:ascii="黑体" w:eastAsia="黑体" w:hAnsi="黑体" w:hint="eastAsia"/>
          <w:bCs/>
          <w:sz w:val="32"/>
          <w:szCs w:val="32"/>
        </w:rPr>
        <w:t>对象与形式</w:t>
      </w:r>
    </w:p>
    <w:p w14:paraId="414842B2" w14:textId="77777777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本次大赛分为本科组和高职组，参赛者为全日制在校生。以团队形式参赛，每个团队成员</w:t>
      </w:r>
      <w:r>
        <w:rPr>
          <w:rFonts w:eastAsia="仿宋" w:hint="eastAsia"/>
          <w:sz w:val="32"/>
          <w:szCs w:val="32"/>
        </w:rPr>
        <w:t>3~5</w:t>
      </w:r>
      <w:r>
        <w:rPr>
          <w:rFonts w:eastAsia="仿宋" w:hint="eastAsia"/>
          <w:sz w:val="32"/>
          <w:szCs w:val="32"/>
        </w:rPr>
        <w:t>名，成员不可重复，每个参赛项目指导教师不超过</w:t>
      </w:r>
      <w:r>
        <w:rPr>
          <w:rFonts w:eastAsia="仿宋" w:hint="eastAsia"/>
          <w:sz w:val="32"/>
          <w:szCs w:val="32"/>
        </w:rPr>
        <w:t>2</w:t>
      </w:r>
      <w:r>
        <w:rPr>
          <w:rFonts w:eastAsia="仿宋" w:hint="eastAsia"/>
          <w:sz w:val="32"/>
          <w:szCs w:val="32"/>
        </w:rPr>
        <w:t>名，每个指导老师限指导</w:t>
      </w:r>
      <w:r>
        <w:rPr>
          <w:rFonts w:eastAsia="仿宋"/>
          <w:sz w:val="32"/>
          <w:szCs w:val="32"/>
        </w:rPr>
        <w:t>2</w:t>
      </w:r>
      <w:r>
        <w:rPr>
          <w:rFonts w:eastAsia="仿宋" w:hint="eastAsia"/>
          <w:sz w:val="32"/>
          <w:szCs w:val="32"/>
        </w:rPr>
        <w:t>项；原则上每个高校参与项目不多于</w:t>
      </w:r>
      <w:r>
        <w:rPr>
          <w:rFonts w:eastAsia="仿宋"/>
          <w:sz w:val="32"/>
          <w:szCs w:val="32"/>
        </w:rPr>
        <w:t>1</w:t>
      </w:r>
      <w:r>
        <w:rPr>
          <w:rFonts w:eastAsia="仿宋" w:hint="eastAsia"/>
          <w:sz w:val="32"/>
          <w:szCs w:val="32"/>
        </w:rPr>
        <w:t>5</w:t>
      </w:r>
      <w:r>
        <w:rPr>
          <w:rFonts w:eastAsia="仿宋" w:hint="eastAsia"/>
          <w:sz w:val="32"/>
          <w:szCs w:val="32"/>
        </w:rPr>
        <w:t>项，承办单位不多于</w:t>
      </w:r>
      <w:r>
        <w:rPr>
          <w:rFonts w:eastAsia="仿宋" w:hint="eastAsia"/>
          <w:sz w:val="32"/>
          <w:szCs w:val="32"/>
        </w:rPr>
        <w:t>30</w:t>
      </w:r>
      <w:r>
        <w:rPr>
          <w:rFonts w:eastAsia="仿宋" w:hint="eastAsia"/>
          <w:sz w:val="32"/>
          <w:szCs w:val="32"/>
        </w:rPr>
        <w:t>项。</w:t>
      </w:r>
    </w:p>
    <w:p w14:paraId="0C3390C4" w14:textId="77777777" w:rsidR="00485617" w:rsidRPr="001E10D7" w:rsidRDefault="00000000" w:rsidP="001E10D7">
      <w:pPr>
        <w:adjustRightInd w:val="0"/>
        <w:snapToGrid w:val="0"/>
        <w:spacing w:line="560" w:lineRule="exact"/>
        <w:rPr>
          <w:rFonts w:ascii="黑体" w:eastAsia="黑体" w:hAnsi="黑体" w:hint="eastAsia"/>
          <w:bCs/>
          <w:sz w:val="32"/>
          <w:szCs w:val="32"/>
        </w:rPr>
      </w:pPr>
      <w:r w:rsidRPr="001E10D7">
        <w:rPr>
          <w:rFonts w:ascii="黑体" w:eastAsia="黑体" w:hAnsi="黑体" w:hint="eastAsia"/>
          <w:bCs/>
          <w:sz w:val="32"/>
          <w:szCs w:val="32"/>
        </w:rPr>
        <w:lastRenderedPageBreak/>
        <w:t>四、时间</w:t>
      </w:r>
      <w:r w:rsidRPr="001E10D7">
        <w:rPr>
          <w:rFonts w:ascii="黑体" w:eastAsia="黑体" w:hAnsi="黑体"/>
          <w:bCs/>
          <w:sz w:val="32"/>
          <w:szCs w:val="32"/>
        </w:rPr>
        <w:t>安排</w:t>
      </w:r>
    </w:p>
    <w:p w14:paraId="5764D129" w14:textId="77777777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赛事</w:t>
      </w:r>
      <w:r>
        <w:rPr>
          <w:rFonts w:eastAsia="仿宋" w:hint="eastAsia"/>
          <w:sz w:val="32"/>
          <w:szCs w:val="32"/>
        </w:rPr>
        <w:t>在</w:t>
      </w:r>
      <w:r>
        <w:rPr>
          <w:rFonts w:eastAsia="仿宋"/>
          <w:sz w:val="32"/>
          <w:szCs w:val="32"/>
        </w:rPr>
        <w:t>202</w:t>
      </w:r>
      <w:r>
        <w:rPr>
          <w:rFonts w:eastAsia="仿宋" w:hint="eastAsia"/>
          <w:sz w:val="32"/>
          <w:szCs w:val="32"/>
        </w:rPr>
        <w:t>6</w:t>
      </w:r>
      <w:r>
        <w:rPr>
          <w:rFonts w:eastAsia="仿宋"/>
          <w:sz w:val="32"/>
          <w:szCs w:val="32"/>
        </w:rPr>
        <w:t>年</w:t>
      </w:r>
      <w:r>
        <w:rPr>
          <w:rFonts w:eastAsia="仿宋"/>
          <w:sz w:val="32"/>
          <w:szCs w:val="32"/>
        </w:rPr>
        <w:t>9</w:t>
      </w:r>
      <w:r>
        <w:rPr>
          <w:rFonts w:eastAsia="仿宋"/>
          <w:sz w:val="32"/>
          <w:szCs w:val="32"/>
        </w:rPr>
        <w:t>月</w:t>
      </w:r>
      <w:r>
        <w:rPr>
          <w:rFonts w:eastAsia="仿宋" w:hint="eastAsia"/>
          <w:sz w:val="32"/>
          <w:szCs w:val="32"/>
        </w:rPr>
        <w:t>至</w:t>
      </w:r>
      <w:r>
        <w:rPr>
          <w:rFonts w:eastAsia="仿宋"/>
          <w:sz w:val="32"/>
          <w:szCs w:val="32"/>
        </w:rPr>
        <w:t>202</w:t>
      </w:r>
      <w:r>
        <w:rPr>
          <w:rFonts w:eastAsia="仿宋" w:hint="eastAsia"/>
          <w:sz w:val="32"/>
          <w:szCs w:val="32"/>
        </w:rPr>
        <w:t>6</w:t>
      </w:r>
      <w:r>
        <w:rPr>
          <w:rFonts w:eastAsia="仿宋"/>
          <w:sz w:val="32"/>
          <w:szCs w:val="32"/>
        </w:rPr>
        <w:t>年</w:t>
      </w:r>
      <w:r>
        <w:rPr>
          <w:rFonts w:eastAsia="仿宋" w:hint="eastAsia"/>
          <w:sz w:val="32"/>
          <w:szCs w:val="32"/>
        </w:rPr>
        <w:t>12</w:t>
      </w:r>
      <w:r>
        <w:rPr>
          <w:rFonts w:eastAsia="仿宋"/>
          <w:sz w:val="32"/>
          <w:szCs w:val="32"/>
        </w:rPr>
        <w:t>月，分为</w:t>
      </w:r>
      <w:r>
        <w:rPr>
          <w:rFonts w:eastAsia="仿宋" w:hint="eastAsia"/>
          <w:sz w:val="32"/>
          <w:szCs w:val="32"/>
        </w:rPr>
        <w:t>报名组队</w:t>
      </w:r>
      <w:r>
        <w:rPr>
          <w:rFonts w:eastAsia="仿宋"/>
          <w:sz w:val="32"/>
          <w:szCs w:val="32"/>
        </w:rPr>
        <w:t>、实施设计</w:t>
      </w:r>
      <w:r>
        <w:rPr>
          <w:rFonts w:eastAsia="仿宋" w:hint="eastAsia"/>
          <w:sz w:val="32"/>
          <w:szCs w:val="32"/>
        </w:rPr>
        <w:t>、提交作品、</w:t>
      </w:r>
      <w:r>
        <w:rPr>
          <w:rFonts w:eastAsia="仿宋"/>
          <w:sz w:val="32"/>
          <w:szCs w:val="32"/>
        </w:rPr>
        <w:t>评选和颁奖阶段。</w:t>
      </w:r>
    </w:p>
    <w:p w14:paraId="51B8E883" w14:textId="10C1A09A" w:rsidR="00485617" w:rsidRDefault="00000000" w:rsidP="001E10D7">
      <w:pPr>
        <w:adjustRightInd w:val="0"/>
        <w:snapToGrid w:val="0"/>
        <w:spacing w:line="560" w:lineRule="exact"/>
        <w:ind w:firstLineChars="200" w:firstLine="643"/>
        <w:rPr>
          <w:rFonts w:eastAsia="仿宋"/>
          <w:color w:val="000000" w:themeColor="text1"/>
          <w:sz w:val="32"/>
          <w:szCs w:val="32"/>
        </w:rPr>
      </w:pP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 xml:space="preserve">1. </w:t>
      </w: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>报名</w:t>
      </w:r>
      <w:r w:rsidRPr="001E10D7">
        <w:rPr>
          <w:rFonts w:eastAsia="仿宋"/>
          <w:b/>
          <w:bCs/>
          <w:color w:val="000000" w:themeColor="text1"/>
          <w:sz w:val="32"/>
          <w:szCs w:val="32"/>
        </w:rPr>
        <w:t>组队</w:t>
      </w: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>/</w:t>
      </w: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>提交计划书</w:t>
      </w:r>
      <w:r>
        <w:rPr>
          <w:rFonts w:eastAsia="仿宋"/>
          <w:color w:val="000000" w:themeColor="text1"/>
          <w:sz w:val="32"/>
          <w:szCs w:val="32"/>
        </w:rPr>
        <w:t>：</w:t>
      </w:r>
      <w:r>
        <w:rPr>
          <w:rFonts w:eastAsia="仿宋"/>
          <w:color w:val="000000" w:themeColor="text1"/>
          <w:sz w:val="32"/>
          <w:szCs w:val="32"/>
        </w:rPr>
        <w:t>9</w:t>
      </w:r>
      <w:r>
        <w:rPr>
          <w:rFonts w:eastAsia="仿宋"/>
          <w:color w:val="000000" w:themeColor="text1"/>
          <w:sz w:val="32"/>
          <w:szCs w:val="32"/>
        </w:rPr>
        <w:t>月</w:t>
      </w:r>
      <w:r>
        <w:rPr>
          <w:rFonts w:eastAsia="仿宋" w:hint="eastAsia"/>
          <w:color w:val="000000" w:themeColor="text1"/>
          <w:sz w:val="32"/>
          <w:szCs w:val="32"/>
        </w:rPr>
        <w:t>1</w:t>
      </w:r>
      <w:r>
        <w:rPr>
          <w:rFonts w:eastAsia="仿宋"/>
          <w:color w:val="000000" w:themeColor="text1"/>
          <w:sz w:val="32"/>
          <w:szCs w:val="32"/>
        </w:rPr>
        <w:t>日</w:t>
      </w:r>
      <w:r>
        <w:rPr>
          <w:rFonts w:eastAsia="仿宋" w:hint="eastAsia"/>
          <w:color w:val="000000" w:themeColor="text1"/>
          <w:sz w:val="32"/>
          <w:szCs w:val="32"/>
        </w:rPr>
        <w:t>至</w:t>
      </w:r>
      <w:r>
        <w:rPr>
          <w:rFonts w:eastAsia="仿宋" w:hint="eastAsia"/>
          <w:color w:val="000000" w:themeColor="text1"/>
          <w:sz w:val="32"/>
          <w:szCs w:val="32"/>
        </w:rPr>
        <w:t>10</w:t>
      </w:r>
      <w:r>
        <w:rPr>
          <w:rFonts w:eastAsia="仿宋"/>
          <w:color w:val="000000" w:themeColor="text1"/>
          <w:sz w:val="32"/>
          <w:szCs w:val="32"/>
        </w:rPr>
        <w:t>月</w:t>
      </w:r>
      <w:r>
        <w:rPr>
          <w:rFonts w:eastAsia="仿宋" w:hint="eastAsia"/>
          <w:color w:val="000000" w:themeColor="text1"/>
          <w:sz w:val="32"/>
          <w:szCs w:val="32"/>
        </w:rPr>
        <w:t>7</w:t>
      </w:r>
      <w:r>
        <w:rPr>
          <w:rFonts w:eastAsia="仿宋"/>
          <w:color w:val="000000" w:themeColor="text1"/>
          <w:sz w:val="32"/>
          <w:szCs w:val="32"/>
        </w:rPr>
        <w:t>日，符合参赛条件的团队按照赛事作品报送要求，由高校所在院</w:t>
      </w:r>
      <w:r>
        <w:rPr>
          <w:rFonts w:eastAsia="仿宋" w:hint="eastAsia"/>
          <w:color w:val="000000" w:themeColor="text1"/>
          <w:sz w:val="32"/>
          <w:szCs w:val="32"/>
        </w:rPr>
        <w:t>（</w:t>
      </w:r>
      <w:r>
        <w:rPr>
          <w:rFonts w:eastAsia="仿宋"/>
          <w:color w:val="000000" w:themeColor="text1"/>
          <w:sz w:val="32"/>
          <w:szCs w:val="32"/>
        </w:rPr>
        <w:t>系</w:t>
      </w:r>
      <w:r>
        <w:rPr>
          <w:rFonts w:eastAsia="仿宋" w:hint="eastAsia"/>
          <w:color w:val="000000" w:themeColor="text1"/>
          <w:sz w:val="32"/>
          <w:szCs w:val="32"/>
        </w:rPr>
        <w:t>）</w:t>
      </w:r>
      <w:r>
        <w:rPr>
          <w:rFonts w:eastAsia="仿宋"/>
          <w:color w:val="000000" w:themeColor="text1"/>
          <w:sz w:val="32"/>
          <w:szCs w:val="32"/>
        </w:rPr>
        <w:t>向</w:t>
      </w:r>
      <w:r>
        <w:rPr>
          <w:rFonts w:eastAsia="仿宋" w:hint="eastAsia"/>
          <w:color w:val="000000" w:themeColor="text1"/>
          <w:sz w:val="32"/>
          <w:szCs w:val="32"/>
        </w:rPr>
        <w:t>承办</w:t>
      </w:r>
      <w:r>
        <w:rPr>
          <w:rFonts w:eastAsia="仿宋"/>
          <w:color w:val="000000" w:themeColor="text1"/>
          <w:sz w:val="32"/>
          <w:szCs w:val="32"/>
        </w:rPr>
        <w:t>方</w:t>
      </w:r>
      <w:r>
        <w:rPr>
          <w:rFonts w:eastAsia="仿宋" w:hint="eastAsia"/>
          <w:color w:val="000000" w:themeColor="text1"/>
          <w:sz w:val="32"/>
          <w:szCs w:val="32"/>
        </w:rPr>
        <w:t>统一</w:t>
      </w:r>
      <w:r>
        <w:rPr>
          <w:rFonts w:eastAsia="仿宋"/>
          <w:color w:val="000000" w:themeColor="text1"/>
          <w:sz w:val="32"/>
          <w:szCs w:val="32"/>
        </w:rPr>
        <w:t>提交参赛作品</w:t>
      </w:r>
      <w:r>
        <w:rPr>
          <w:rFonts w:eastAsia="仿宋" w:hint="eastAsia"/>
          <w:color w:val="000000" w:themeColor="text1"/>
          <w:sz w:val="32"/>
          <w:szCs w:val="32"/>
        </w:rPr>
        <w:t>报名表和</w:t>
      </w:r>
      <w:bookmarkStart w:id="3" w:name="OLE_LINK5"/>
      <w:r>
        <w:rPr>
          <w:rFonts w:eastAsia="仿宋" w:hint="eastAsia"/>
          <w:color w:val="000000" w:themeColor="text1"/>
          <w:sz w:val="32"/>
          <w:szCs w:val="32"/>
        </w:rPr>
        <w:t>产品计划书（</w:t>
      </w:r>
      <w:r>
        <w:rPr>
          <w:rFonts w:eastAsia="仿宋" w:hint="eastAsia"/>
          <w:color w:val="000000" w:themeColor="text1"/>
          <w:sz w:val="32"/>
          <w:szCs w:val="32"/>
        </w:rPr>
        <w:t>pdf</w:t>
      </w:r>
      <w:r>
        <w:rPr>
          <w:rFonts w:eastAsia="仿宋" w:hint="eastAsia"/>
          <w:color w:val="000000" w:themeColor="text1"/>
          <w:sz w:val="32"/>
          <w:szCs w:val="32"/>
        </w:rPr>
        <w:t>版）</w:t>
      </w:r>
      <w:bookmarkEnd w:id="3"/>
      <w:r>
        <w:rPr>
          <w:rFonts w:eastAsia="仿宋"/>
          <w:color w:val="000000" w:themeColor="text1"/>
          <w:sz w:val="32"/>
          <w:szCs w:val="32"/>
        </w:rPr>
        <w:t>。</w:t>
      </w:r>
    </w:p>
    <w:p w14:paraId="3DBCC288" w14:textId="77777777" w:rsidR="00485617" w:rsidRDefault="00000000" w:rsidP="001E10D7">
      <w:pPr>
        <w:adjustRightInd w:val="0"/>
        <w:snapToGrid w:val="0"/>
        <w:spacing w:line="560" w:lineRule="exact"/>
        <w:ind w:firstLineChars="200" w:firstLine="643"/>
        <w:rPr>
          <w:rFonts w:eastAsia="仿宋"/>
          <w:color w:val="000000" w:themeColor="text1"/>
          <w:sz w:val="32"/>
          <w:szCs w:val="32"/>
        </w:rPr>
      </w:pP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 xml:space="preserve">2. </w:t>
      </w: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>初赛结果公布</w:t>
      </w:r>
      <w:r>
        <w:rPr>
          <w:rFonts w:eastAsia="仿宋" w:hint="eastAsia"/>
          <w:color w:val="000000" w:themeColor="text1"/>
          <w:sz w:val="32"/>
          <w:szCs w:val="32"/>
        </w:rPr>
        <w:t>：</w:t>
      </w:r>
      <w:r>
        <w:rPr>
          <w:rFonts w:eastAsia="仿宋" w:hint="eastAsia"/>
          <w:color w:val="000000" w:themeColor="text1"/>
          <w:sz w:val="32"/>
          <w:szCs w:val="32"/>
        </w:rPr>
        <w:t>2026</w:t>
      </w:r>
      <w:r>
        <w:rPr>
          <w:rFonts w:eastAsia="仿宋" w:hint="eastAsia"/>
          <w:color w:val="000000" w:themeColor="text1"/>
          <w:sz w:val="32"/>
          <w:szCs w:val="32"/>
        </w:rPr>
        <w:t>年</w:t>
      </w:r>
      <w:r>
        <w:rPr>
          <w:rFonts w:eastAsia="仿宋" w:hint="eastAsia"/>
          <w:color w:val="000000" w:themeColor="text1"/>
          <w:sz w:val="32"/>
          <w:szCs w:val="32"/>
        </w:rPr>
        <w:t>10</w:t>
      </w:r>
      <w:r>
        <w:rPr>
          <w:rFonts w:eastAsia="仿宋" w:hint="eastAsia"/>
          <w:color w:val="000000" w:themeColor="text1"/>
          <w:sz w:val="32"/>
          <w:szCs w:val="32"/>
        </w:rPr>
        <w:t>月中旬，自公布之日起至</w:t>
      </w:r>
      <w:r>
        <w:rPr>
          <w:rFonts w:eastAsia="仿宋" w:hint="eastAsia"/>
          <w:color w:val="000000" w:themeColor="text1"/>
          <w:sz w:val="32"/>
          <w:szCs w:val="32"/>
        </w:rPr>
        <w:t>2026</w:t>
      </w:r>
      <w:r>
        <w:rPr>
          <w:rFonts w:eastAsia="仿宋" w:hint="eastAsia"/>
          <w:color w:val="000000" w:themeColor="text1"/>
          <w:sz w:val="32"/>
          <w:szCs w:val="32"/>
        </w:rPr>
        <w:t>年</w:t>
      </w:r>
      <w:r>
        <w:rPr>
          <w:rFonts w:eastAsia="仿宋" w:hint="eastAsia"/>
          <w:color w:val="000000" w:themeColor="text1"/>
          <w:sz w:val="32"/>
          <w:szCs w:val="32"/>
        </w:rPr>
        <w:t>11</w:t>
      </w:r>
      <w:r>
        <w:rPr>
          <w:rFonts w:eastAsia="仿宋" w:hint="eastAsia"/>
          <w:color w:val="000000" w:themeColor="text1"/>
          <w:sz w:val="32"/>
          <w:szCs w:val="32"/>
        </w:rPr>
        <w:t>月</w:t>
      </w:r>
      <w:r>
        <w:rPr>
          <w:rFonts w:eastAsia="仿宋" w:hint="eastAsia"/>
          <w:color w:val="000000" w:themeColor="text1"/>
          <w:sz w:val="32"/>
          <w:szCs w:val="32"/>
        </w:rPr>
        <w:t>30</w:t>
      </w:r>
      <w:r>
        <w:rPr>
          <w:rFonts w:eastAsia="仿宋" w:hint="eastAsia"/>
          <w:color w:val="000000" w:themeColor="text1"/>
          <w:sz w:val="32"/>
          <w:szCs w:val="32"/>
        </w:rPr>
        <w:t>日为参赛队实施设计、完成作品的工作时间。</w:t>
      </w:r>
    </w:p>
    <w:p w14:paraId="0D7FA630" w14:textId="47E05587" w:rsidR="00485617" w:rsidRDefault="00000000" w:rsidP="001E10D7">
      <w:pPr>
        <w:adjustRightInd w:val="0"/>
        <w:snapToGrid w:val="0"/>
        <w:spacing w:line="560" w:lineRule="exact"/>
        <w:ind w:firstLineChars="200" w:firstLine="643"/>
        <w:rPr>
          <w:rFonts w:eastAsia="仿宋"/>
          <w:sz w:val="32"/>
          <w:szCs w:val="32"/>
        </w:rPr>
      </w:pP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 xml:space="preserve">3. </w:t>
      </w:r>
      <w:bookmarkStart w:id="4" w:name="OLE_LINK6"/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>复赛提交作品</w:t>
      </w:r>
      <w:r>
        <w:rPr>
          <w:rFonts w:eastAsia="仿宋" w:hint="eastAsia"/>
          <w:color w:val="000000" w:themeColor="text1"/>
          <w:sz w:val="32"/>
          <w:szCs w:val="32"/>
        </w:rPr>
        <w:t>：评审前</w:t>
      </w:r>
      <w:r>
        <w:rPr>
          <w:rFonts w:eastAsia="仿宋" w:hint="eastAsia"/>
          <w:sz w:val="32"/>
          <w:szCs w:val="32"/>
        </w:rPr>
        <w:t>1</w:t>
      </w:r>
      <w:r>
        <w:rPr>
          <w:rFonts w:eastAsia="仿宋" w:hint="eastAsia"/>
          <w:sz w:val="32"/>
          <w:szCs w:val="32"/>
        </w:rPr>
        <w:t>周内提交作品，具体实物作品、</w:t>
      </w:r>
      <w:r>
        <w:rPr>
          <w:rFonts w:eastAsia="仿宋" w:hint="eastAsia"/>
          <w:color w:val="000000" w:themeColor="text1"/>
          <w:sz w:val="32"/>
          <w:szCs w:val="32"/>
        </w:rPr>
        <w:t>作品介绍视频（不超过</w:t>
      </w:r>
      <w:r>
        <w:rPr>
          <w:rFonts w:eastAsia="仿宋" w:hint="eastAsia"/>
          <w:color w:val="000000" w:themeColor="text1"/>
          <w:sz w:val="32"/>
          <w:szCs w:val="32"/>
        </w:rPr>
        <w:t>2min</w:t>
      </w:r>
      <w:r>
        <w:rPr>
          <w:rFonts w:eastAsia="仿宋" w:hint="eastAsia"/>
          <w:color w:val="000000" w:themeColor="text1"/>
          <w:sz w:val="32"/>
          <w:szCs w:val="32"/>
        </w:rPr>
        <w:t>）及产品计划书，提交时间另行通知</w:t>
      </w:r>
      <w:bookmarkEnd w:id="4"/>
      <w:r>
        <w:rPr>
          <w:rFonts w:eastAsia="仿宋" w:hint="eastAsia"/>
          <w:color w:val="000000" w:themeColor="text1"/>
          <w:sz w:val="32"/>
          <w:szCs w:val="32"/>
        </w:rPr>
        <w:t>。</w:t>
      </w:r>
    </w:p>
    <w:p w14:paraId="75173D8D" w14:textId="6F3AEC5D" w:rsidR="00485617" w:rsidRDefault="00000000" w:rsidP="001E10D7">
      <w:pPr>
        <w:adjustRightInd w:val="0"/>
        <w:snapToGrid w:val="0"/>
        <w:spacing w:line="560" w:lineRule="exact"/>
        <w:ind w:firstLineChars="200" w:firstLine="643"/>
        <w:rPr>
          <w:rFonts w:eastAsia="仿宋"/>
          <w:color w:val="000000" w:themeColor="text1"/>
          <w:sz w:val="32"/>
          <w:szCs w:val="32"/>
        </w:rPr>
      </w:pP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 xml:space="preserve">4. </w:t>
      </w:r>
      <w:r w:rsidRPr="001E10D7">
        <w:rPr>
          <w:rFonts w:eastAsia="仿宋" w:hint="eastAsia"/>
          <w:b/>
          <w:bCs/>
          <w:color w:val="000000" w:themeColor="text1"/>
          <w:sz w:val="32"/>
          <w:szCs w:val="32"/>
        </w:rPr>
        <w:t>决赛</w:t>
      </w:r>
      <w:r w:rsidRPr="001E10D7">
        <w:rPr>
          <w:rFonts w:eastAsia="仿宋"/>
          <w:b/>
          <w:bCs/>
          <w:color w:val="000000" w:themeColor="text1"/>
          <w:sz w:val="32"/>
          <w:szCs w:val="32"/>
        </w:rPr>
        <w:t>评选和颁奖阶段</w:t>
      </w:r>
      <w:r>
        <w:rPr>
          <w:rFonts w:eastAsia="仿宋"/>
          <w:color w:val="000000" w:themeColor="text1"/>
          <w:sz w:val="32"/>
          <w:szCs w:val="32"/>
        </w:rPr>
        <w:t>：</w:t>
      </w:r>
      <w:r>
        <w:rPr>
          <w:rFonts w:eastAsia="仿宋"/>
          <w:color w:val="000000" w:themeColor="text1"/>
          <w:sz w:val="32"/>
          <w:szCs w:val="32"/>
        </w:rPr>
        <w:t>1</w:t>
      </w:r>
      <w:r>
        <w:rPr>
          <w:rFonts w:eastAsia="仿宋" w:hint="eastAsia"/>
          <w:color w:val="000000" w:themeColor="text1"/>
          <w:sz w:val="32"/>
          <w:szCs w:val="32"/>
        </w:rPr>
        <w:t>2</w:t>
      </w:r>
      <w:r>
        <w:rPr>
          <w:rFonts w:eastAsia="仿宋"/>
          <w:color w:val="000000" w:themeColor="text1"/>
          <w:sz w:val="32"/>
          <w:szCs w:val="32"/>
        </w:rPr>
        <w:t>月</w:t>
      </w:r>
      <w:r>
        <w:rPr>
          <w:rFonts w:eastAsia="仿宋" w:hint="eastAsia"/>
          <w:color w:val="000000" w:themeColor="text1"/>
          <w:sz w:val="32"/>
          <w:szCs w:val="32"/>
        </w:rPr>
        <w:t>上旬（具体时间待定，至少提前</w:t>
      </w:r>
      <w:r>
        <w:rPr>
          <w:rFonts w:eastAsia="仿宋" w:hint="eastAsia"/>
          <w:color w:val="000000" w:themeColor="text1"/>
          <w:sz w:val="32"/>
          <w:szCs w:val="32"/>
        </w:rPr>
        <w:t>2</w:t>
      </w:r>
      <w:r>
        <w:rPr>
          <w:rFonts w:eastAsia="仿宋" w:hint="eastAsia"/>
          <w:color w:val="000000" w:themeColor="text1"/>
          <w:sz w:val="32"/>
          <w:szCs w:val="32"/>
        </w:rPr>
        <w:t>周通知）</w:t>
      </w:r>
      <w:r>
        <w:rPr>
          <w:rFonts w:eastAsia="仿宋"/>
          <w:color w:val="000000" w:themeColor="text1"/>
          <w:sz w:val="32"/>
          <w:szCs w:val="32"/>
        </w:rPr>
        <w:t>，</w:t>
      </w:r>
      <w:r>
        <w:rPr>
          <w:rFonts w:eastAsia="仿宋" w:hint="eastAsia"/>
          <w:color w:val="000000" w:themeColor="text1"/>
          <w:sz w:val="32"/>
          <w:szCs w:val="32"/>
        </w:rPr>
        <w:t>承办</w:t>
      </w:r>
      <w:r>
        <w:rPr>
          <w:rFonts w:eastAsia="仿宋"/>
          <w:color w:val="000000" w:themeColor="text1"/>
          <w:sz w:val="32"/>
          <w:szCs w:val="32"/>
        </w:rPr>
        <w:t>方将邀请专家、企业</w:t>
      </w:r>
      <w:r>
        <w:rPr>
          <w:rFonts w:eastAsia="仿宋" w:hint="eastAsia"/>
          <w:color w:val="000000" w:themeColor="text1"/>
          <w:sz w:val="32"/>
          <w:szCs w:val="32"/>
        </w:rPr>
        <w:t>高管</w:t>
      </w:r>
      <w:r>
        <w:rPr>
          <w:rFonts w:eastAsia="仿宋"/>
          <w:color w:val="000000" w:themeColor="text1"/>
          <w:sz w:val="32"/>
          <w:szCs w:val="32"/>
        </w:rPr>
        <w:t>对各高校入围作品进行评选</w:t>
      </w:r>
      <w:r>
        <w:rPr>
          <w:rFonts w:eastAsia="仿宋" w:hint="eastAsia"/>
          <w:color w:val="000000" w:themeColor="text1"/>
          <w:sz w:val="32"/>
          <w:szCs w:val="32"/>
        </w:rPr>
        <w:t>，并于比赛结束当天公布评审结果。获奖名单将在网上公示，公示之后进行异议审查，异议审查结束后将公布正式获奖名单，并颁发获奖证书。</w:t>
      </w:r>
    </w:p>
    <w:p w14:paraId="17A13A51" w14:textId="77777777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大赛组织方拥有对大赛有关事项的最终解释权，并享有对参赛作品进行公益性展示、汇编及信息网络传播等权益，参赛者拥有署名权。寄送的作品实物，视为参赛者向大赛组委会转让作品实物的所有权。</w:t>
      </w:r>
    </w:p>
    <w:p w14:paraId="560AAE16" w14:textId="77777777" w:rsidR="00485617" w:rsidRPr="001E10D7" w:rsidRDefault="00000000" w:rsidP="001E10D7">
      <w:pPr>
        <w:adjustRightInd w:val="0"/>
        <w:snapToGrid w:val="0"/>
        <w:spacing w:line="560" w:lineRule="exact"/>
        <w:rPr>
          <w:rFonts w:ascii="黑体" w:eastAsia="黑体" w:hAnsi="黑体" w:hint="eastAsia"/>
          <w:bCs/>
          <w:sz w:val="32"/>
          <w:szCs w:val="32"/>
        </w:rPr>
      </w:pPr>
      <w:r w:rsidRPr="001E10D7">
        <w:rPr>
          <w:rFonts w:ascii="黑体" w:eastAsia="黑体" w:hAnsi="黑体" w:hint="eastAsia"/>
          <w:bCs/>
          <w:sz w:val="32"/>
          <w:szCs w:val="32"/>
        </w:rPr>
        <w:t>五、</w:t>
      </w:r>
      <w:r w:rsidRPr="001E10D7">
        <w:rPr>
          <w:rFonts w:ascii="黑体" w:eastAsia="黑体" w:hAnsi="黑体"/>
          <w:bCs/>
          <w:sz w:val="32"/>
          <w:szCs w:val="32"/>
        </w:rPr>
        <w:t>奖</w:t>
      </w:r>
      <w:r w:rsidRPr="001E10D7">
        <w:rPr>
          <w:rFonts w:ascii="黑体" w:eastAsia="黑体" w:hAnsi="黑体" w:hint="eastAsia"/>
          <w:bCs/>
          <w:sz w:val="32"/>
          <w:szCs w:val="32"/>
        </w:rPr>
        <w:t>项设置</w:t>
      </w:r>
    </w:p>
    <w:p w14:paraId="72C55F20" w14:textId="18A5710C" w:rsidR="00485617" w:rsidRDefault="00000000" w:rsidP="001E10D7">
      <w:pPr>
        <w:adjustRightInd w:val="0"/>
        <w:snapToGrid w:val="0"/>
        <w:spacing w:line="560" w:lineRule="exact"/>
        <w:ind w:firstLineChars="196" w:firstLine="627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本科组和高职组将分别</w:t>
      </w:r>
      <w:r>
        <w:rPr>
          <w:rFonts w:eastAsia="仿宋"/>
          <w:sz w:val="32"/>
          <w:szCs w:val="32"/>
        </w:rPr>
        <w:t>设</w:t>
      </w:r>
      <w:r>
        <w:rPr>
          <w:rFonts w:eastAsia="仿宋" w:hint="eastAsia"/>
          <w:sz w:val="32"/>
          <w:szCs w:val="32"/>
        </w:rPr>
        <w:t>置</w:t>
      </w:r>
      <w:r>
        <w:rPr>
          <w:rFonts w:eastAsia="仿宋"/>
          <w:sz w:val="32"/>
          <w:szCs w:val="32"/>
        </w:rPr>
        <w:t>一等奖</w:t>
      </w:r>
      <w:r>
        <w:rPr>
          <w:rFonts w:eastAsia="仿宋" w:hint="eastAsia"/>
          <w:sz w:val="32"/>
          <w:szCs w:val="32"/>
        </w:rPr>
        <w:t>、</w:t>
      </w:r>
      <w:r>
        <w:rPr>
          <w:rFonts w:eastAsia="仿宋"/>
          <w:sz w:val="32"/>
          <w:szCs w:val="32"/>
        </w:rPr>
        <w:t>二等奖</w:t>
      </w:r>
      <w:r>
        <w:rPr>
          <w:rFonts w:eastAsia="仿宋" w:hint="eastAsia"/>
          <w:sz w:val="32"/>
          <w:szCs w:val="32"/>
        </w:rPr>
        <w:t>和</w:t>
      </w:r>
      <w:r>
        <w:rPr>
          <w:rFonts w:eastAsia="仿宋"/>
          <w:sz w:val="32"/>
          <w:szCs w:val="32"/>
        </w:rPr>
        <w:t>三等奖</w:t>
      </w:r>
      <w:r>
        <w:rPr>
          <w:rFonts w:eastAsia="仿宋" w:hint="eastAsia"/>
          <w:sz w:val="32"/>
          <w:szCs w:val="32"/>
        </w:rPr>
        <w:t>3</w:t>
      </w:r>
      <w:r>
        <w:rPr>
          <w:rFonts w:eastAsia="仿宋" w:hint="eastAsia"/>
          <w:sz w:val="32"/>
          <w:szCs w:val="32"/>
        </w:rPr>
        <w:t>个等级，分别占参赛队伍的</w:t>
      </w:r>
      <w:r>
        <w:rPr>
          <w:rFonts w:eastAsia="仿宋" w:hint="eastAsia"/>
          <w:sz w:val="32"/>
          <w:szCs w:val="32"/>
        </w:rPr>
        <w:t>5%</w:t>
      </w:r>
      <w:r>
        <w:rPr>
          <w:rFonts w:eastAsia="仿宋" w:hint="eastAsia"/>
          <w:sz w:val="32"/>
          <w:szCs w:val="32"/>
        </w:rPr>
        <w:t>、</w:t>
      </w:r>
      <w:r>
        <w:rPr>
          <w:rFonts w:eastAsia="仿宋" w:hint="eastAsia"/>
          <w:sz w:val="32"/>
          <w:szCs w:val="32"/>
        </w:rPr>
        <w:t>10%</w:t>
      </w:r>
      <w:r>
        <w:rPr>
          <w:rFonts w:eastAsia="仿宋" w:hint="eastAsia"/>
          <w:sz w:val="32"/>
          <w:szCs w:val="32"/>
        </w:rPr>
        <w:t>和</w:t>
      </w:r>
      <w:r>
        <w:rPr>
          <w:rFonts w:eastAsia="仿宋" w:hint="eastAsia"/>
          <w:sz w:val="32"/>
          <w:szCs w:val="32"/>
        </w:rPr>
        <w:t>20%</w:t>
      </w:r>
      <w:r>
        <w:rPr>
          <w:rFonts w:eastAsia="仿宋" w:hint="eastAsia"/>
          <w:sz w:val="32"/>
          <w:szCs w:val="32"/>
        </w:rPr>
        <w:t>，并授予奖励证书和一定的奖金。</w:t>
      </w:r>
    </w:p>
    <w:p w14:paraId="62C6291D" w14:textId="77777777" w:rsidR="00407B4B" w:rsidRDefault="00407B4B" w:rsidP="001E10D7">
      <w:pPr>
        <w:adjustRightInd w:val="0"/>
        <w:snapToGrid w:val="0"/>
        <w:spacing w:line="560" w:lineRule="exact"/>
        <w:ind w:firstLineChars="196" w:firstLine="627"/>
        <w:rPr>
          <w:rFonts w:eastAsia="仿宋"/>
          <w:sz w:val="32"/>
          <w:szCs w:val="32"/>
        </w:rPr>
      </w:pPr>
    </w:p>
    <w:p w14:paraId="18DF465D" w14:textId="77777777" w:rsidR="00485617" w:rsidRPr="001E10D7" w:rsidRDefault="00000000" w:rsidP="001E10D7">
      <w:pPr>
        <w:adjustRightInd w:val="0"/>
        <w:snapToGrid w:val="0"/>
        <w:spacing w:line="560" w:lineRule="exact"/>
        <w:rPr>
          <w:rFonts w:ascii="黑体" w:eastAsia="黑体" w:hAnsi="黑体" w:hint="eastAsia"/>
          <w:bCs/>
          <w:sz w:val="32"/>
          <w:szCs w:val="32"/>
        </w:rPr>
      </w:pPr>
      <w:r w:rsidRPr="001E10D7">
        <w:rPr>
          <w:rFonts w:ascii="黑体" w:eastAsia="黑体" w:hAnsi="黑体" w:hint="eastAsia"/>
          <w:bCs/>
          <w:sz w:val="32"/>
          <w:szCs w:val="32"/>
        </w:rPr>
        <w:lastRenderedPageBreak/>
        <w:t>六、作品提交及联系</w:t>
      </w:r>
      <w:r w:rsidRPr="001E10D7">
        <w:rPr>
          <w:rFonts w:ascii="黑体" w:eastAsia="黑体" w:hAnsi="黑体"/>
          <w:bCs/>
          <w:sz w:val="32"/>
          <w:szCs w:val="32"/>
        </w:rPr>
        <w:t>方式</w:t>
      </w:r>
    </w:p>
    <w:p w14:paraId="3609ED55" w14:textId="77777777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 xml:space="preserve">1. </w:t>
      </w:r>
      <w:r>
        <w:rPr>
          <w:rFonts w:eastAsia="仿宋"/>
          <w:sz w:val="32"/>
          <w:szCs w:val="32"/>
        </w:rPr>
        <w:t>电子版提交</w:t>
      </w:r>
      <w:r>
        <w:rPr>
          <w:rFonts w:eastAsia="仿宋" w:hint="eastAsia"/>
          <w:sz w:val="32"/>
          <w:szCs w:val="32"/>
        </w:rPr>
        <w:t>邮箱</w:t>
      </w:r>
      <w:r>
        <w:rPr>
          <w:rFonts w:eastAsia="仿宋"/>
          <w:sz w:val="32"/>
          <w:szCs w:val="32"/>
        </w:rPr>
        <w:t>：</w:t>
      </w:r>
      <w:r>
        <w:rPr>
          <w:rFonts w:eastAsia="仿宋"/>
          <w:sz w:val="32"/>
          <w:szCs w:val="32"/>
        </w:rPr>
        <w:t>seafoodcomp@</w:t>
      </w:r>
      <w:r>
        <w:rPr>
          <w:rFonts w:eastAsia="仿宋" w:hint="eastAsia"/>
          <w:sz w:val="32"/>
          <w:szCs w:val="32"/>
        </w:rPr>
        <w:t>163</w:t>
      </w:r>
      <w:r>
        <w:rPr>
          <w:rFonts w:eastAsia="仿宋"/>
          <w:sz w:val="32"/>
          <w:szCs w:val="32"/>
        </w:rPr>
        <w:t>.com</w:t>
      </w:r>
    </w:p>
    <w:p w14:paraId="0178F76D" w14:textId="77777777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 xml:space="preserve">2. </w:t>
      </w:r>
      <w:r>
        <w:rPr>
          <w:rFonts w:eastAsia="仿宋"/>
          <w:sz w:val="32"/>
          <w:szCs w:val="32"/>
        </w:rPr>
        <w:t>请各参赛团队第一负责人加入</w:t>
      </w:r>
      <w:r>
        <w:rPr>
          <w:rFonts w:eastAsia="仿宋" w:hint="eastAsia"/>
          <w:sz w:val="32"/>
          <w:szCs w:val="32"/>
        </w:rPr>
        <w:t>Q</w:t>
      </w:r>
      <w:r>
        <w:rPr>
          <w:rFonts w:eastAsia="仿宋"/>
          <w:sz w:val="32"/>
          <w:szCs w:val="32"/>
        </w:rPr>
        <w:t>Q</w:t>
      </w:r>
      <w:r>
        <w:rPr>
          <w:rFonts w:eastAsia="仿宋" w:hint="eastAsia"/>
          <w:sz w:val="32"/>
          <w:szCs w:val="32"/>
        </w:rPr>
        <w:t>信息</w:t>
      </w:r>
      <w:r>
        <w:rPr>
          <w:rFonts w:eastAsia="仿宋"/>
          <w:sz w:val="32"/>
          <w:szCs w:val="32"/>
        </w:rPr>
        <w:t>群（群号码：</w:t>
      </w:r>
      <w:r>
        <w:rPr>
          <w:rFonts w:eastAsia="仿宋"/>
          <w:sz w:val="32"/>
          <w:szCs w:val="32"/>
        </w:rPr>
        <w:t>1093150222</w:t>
      </w:r>
      <w:r>
        <w:rPr>
          <w:rFonts w:eastAsia="仿宋"/>
          <w:sz w:val="32"/>
          <w:szCs w:val="32"/>
        </w:rPr>
        <w:t>），便于接收通知与消息。</w:t>
      </w:r>
    </w:p>
    <w:p w14:paraId="1A24EA25" w14:textId="428AA35F" w:rsidR="00485617" w:rsidRDefault="00000000" w:rsidP="001E10D7">
      <w:pPr>
        <w:adjustRightInd w:val="0"/>
        <w:snapToGrid w:val="0"/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 xml:space="preserve">3. </w:t>
      </w:r>
      <w:r>
        <w:rPr>
          <w:rFonts w:eastAsia="仿宋" w:hint="eastAsia"/>
          <w:sz w:val="32"/>
          <w:szCs w:val="32"/>
        </w:rPr>
        <w:t>联系人：涂老师</w:t>
      </w:r>
      <w:r>
        <w:rPr>
          <w:rFonts w:eastAsia="仿宋" w:hint="eastAsia"/>
          <w:sz w:val="32"/>
          <w:szCs w:val="32"/>
        </w:rPr>
        <w:t xml:space="preserve"> 18046027895</w:t>
      </w:r>
    </w:p>
    <w:p w14:paraId="6231D115" w14:textId="77777777" w:rsidR="00485617" w:rsidRDefault="00485617" w:rsidP="001E10D7">
      <w:pPr>
        <w:adjustRightInd w:val="0"/>
        <w:snapToGrid w:val="0"/>
        <w:spacing w:line="560" w:lineRule="exact"/>
        <w:ind w:left="1600" w:hangingChars="500" w:hanging="1600"/>
        <w:jc w:val="left"/>
        <w:rPr>
          <w:sz w:val="32"/>
          <w:szCs w:val="32"/>
        </w:rPr>
      </w:pPr>
    </w:p>
    <w:p w14:paraId="6003E22E" w14:textId="77777777" w:rsidR="001E10D7" w:rsidRDefault="001E10D7" w:rsidP="001E10D7">
      <w:pPr>
        <w:adjustRightInd w:val="0"/>
        <w:snapToGrid w:val="0"/>
        <w:spacing w:line="560" w:lineRule="exact"/>
        <w:ind w:left="1600" w:hangingChars="500" w:hanging="1600"/>
        <w:jc w:val="left"/>
        <w:rPr>
          <w:sz w:val="32"/>
          <w:szCs w:val="32"/>
        </w:rPr>
      </w:pPr>
    </w:p>
    <w:p w14:paraId="40625422" w14:textId="77777777" w:rsidR="001E10D7" w:rsidRDefault="001E10D7" w:rsidP="001E10D7">
      <w:pPr>
        <w:adjustRightInd w:val="0"/>
        <w:snapToGrid w:val="0"/>
        <w:spacing w:line="560" w:lineRule="exact"/>
        <w:ind w:left="1600" w:hangingChars="500" w:hanging="1600"/>
        <w:jc w:val="left"/>
        <w:rPr>
          <w:sz w:val="32"/>
          <w:szCs w:val="32"/>
        </w:rPr>
      </w:pPr>
    </w:p>
    <w:p w14:paraId="688C146B" w14:textId="77777777" w:rsidR="001E10D7" w:rsidRDefault="001E10D7" w:rsidP="001E10D7">
      <w:pPr>
        <w:adjustRightInd w:val="0"/>
        <w:snapToGrid w:val="0"/>
        <w:spacing w:line="560" w:lineRule="exact"/>
        <w:ind w:left="1600" w:hangingChars="500" w:hanging="1600"/>
        <w:jc w:val="left"/>
        <w:rPr>
          <w:sz w:val="32"/>
          <w:szCs w:val="32"/>
        </w:rPr>
      </w:pPr>
    </w:p>
    <w:p w14:paraId="22B936AC" w14:textId="77777777" w:rsidR="00485617" w:rsidRDefault="00000000" w:rsidP="001E10D7">
      <w:pPr>
        <w:adjustRightInd w:val="0"/>
        <w:snapToGrid w:val="0"/>
        <w:spacing w:line="560" w:lineRule="exact"/>
        <w:jc w:val="right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福建省大学生海产品加工与创意大赛组委会</w:t>
      </w:r>
    </w:p>
    <w:p w14:paraId="4132F0D2" w14:textId="77777777" w:rsidR="001E10D7" w:rsidRPr="001E10D7" w:rsidRDefault="001E10D7" w:rsidP="001E10D7">
      <w:pPr>
        <w:adjustRightInd w:val="0"/>
        <w:snapToGrid w:val="0"/>
        <w:spacing w:line="560" w:lineRule="exact"/>
        <w:ind w:left="1600" w:hangingChars="500" w:hanging="1600"/>
        <w:jc w:val="right"/>
        <w:rPr>
          <w:rFonts w:eastAsia="仿宋"/>
          <w:sz w:val="32"/>
          <w:szCs w:val="32"/>
        </w:rPr>
      </w:pPr>
    </w:p>
    <w:p w14:paraId="4E79931D" w14:textId="66AC9429" w:rsidR="001E10D7" w:rsidRDefault="00000000" w:rsidP="00407B4B">
      <w:pPr>
        <w:wordWrap w:val="0"/>
        <w:adjustRightInd w:val="0"/>
        <w:snapToGrid w:val="0"/>
        <w:spacing w:line="560" w:lineRule="exact"/>
        <w:ind w:left="1600" w:hangingChars="500" w:hanging="1600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8</w:t>
      </w:r>
      <w:r>
        <w:rPr>
          <w:rFonts w:hint="eastAsia"/>
          <w:sz w:val="32"/>
          <w:szCs w:val="32"/>
        </w:rPr>
        <w:t>月</w:t>
      </w:r>
      <w:r w:rsidR="0054485D">
        <w:rPr>
          <w:rFonts w:hint="eastAsia"/>
          <w:sz w:val="32"/>
          <w:szCs w:val="32"/>
        </w:rPr>
        <w:t>2</w:t>
      </w:r>
      <w:r w:rsidR="00407B4B">
        <w:rPr>
          <w:rFonts w:hint="eastAsia"/>
          <w:sz w:val="32"/>
          <w:szCs w:val="32"/>
        </w:rPr>
        <w:t>7</w:t>
      </w:r>
      <w:r>
        <w:rPr>
          <w:rFonts w:hint="eastAsia"/>
          <w:sz w:val="32"/>
          <w:szCs w:val="32"/>
        </w:rPr>
        <w:t>日</w:t>
      </w:r>
      <w:r w:rsidR="00407B4B">
        <w:rPr>
          <w:rFonts w:hint="eastAsia"/>
          <w:sz w:val="32"/>
          <w:szCs w:val="32"/>
        </w:rPr>
        <w:t xml:space="preserve">   </w:t>
      </w:r>
    </w:p>
    <w:p w14:paraId="11CA65DD" w14:textId="77777777" w:rsidR="001E10D7" w:rsidRDefault="001E10D7" w:rsidP="001E10D7">
      <w:pPr>
        <w:adjustRightInd w:val="0"/>
        <w:snapToGrid w:val="0"/>
        <w:spacing w:line="560" w:lineRule="exact"/>
        <w:ind w:left="1405" w:hangingChars="500" w:hanging="1405"/>
        <w:jc w:val="left"/>
        <w:rPr>
          <w:rFonts w:eastAsia="仿宋"/>
          <w:b/>
          <w:bCs/>
          <w:sz w:val="28"/>
          <w:szCs w:val="32"/>
        </w:rPr>
      </w:pPr>
    </w:p>
    <w:p w14:paraId="0829BAB0" w14:textId="77777777" w:rsidR="001E10D7" w:rsidRDefault="001E10D7" w:rsidP="001E10D7">
      <w:pPr>
        <w:adjustRightInd w:val="0"/>
        <w:snapToGrid w:val="0"/>
        <w:spacing w:line="560" w:lineRule="exact"/>
        <w:ind w:left="1405" w:hangingChars="500" w:hanging="1405"/>
        <w:jc w:val="left"/>
        <w:rPr>
          <w:rFonts w:eastAsia="仿宋"/>
          <w:b/>
          <w:bCs/>
          <w:sz w:val="28"/>
          <w:szCs w:val="32"/>
        </w:rPr>
      </w:pPr>
    </w:p>
    <w:p w14:paraId="3FEE5D99" w14:textId="1CB28875" w:rsidR="00485617" w:rsidRDefault="00000000" w:rsidP="001E10D7">
      <w:pPr>
        <w:adjustRightInd w:val="0"/>
        <w:snapToGrid w:val="0"/>
        <w:spacing w:line="560" w:lineRule="exact"/>
        <w:ind w:left="1405" w:hangingChars="500" w:hanging="1405"/>
        <w:jc w:val="left"/>
        <w:rPr>
          <w:rFonts w:eastAsia="仿宋"/>
          <w:b/>
          <w:bCs/>
          <w:sz w:val="28"/>
          <w:szCs w:val="32"/>
        </w:rPr>
      </w:pPr>
      <w:r>
        <w:rPr>
          <w:rFonts w:eastAsia="仿宋"/>
          <w:b/>
          <w:bCs/>
          <w:sz w:val="28"/>
          <w:szCs w:val="32"/>
        </w:rPr>
        <w:t>附件</w:t>
      </w:r>
      <w:r>
        <w:rPr>
          <w:rFonts w:eastAsia="仿宋" w:hint="eastAsia"/>
          <w:b/>
          <w:bCs/>
          <w:sz w:val="28"/>
          <w:szCs w:val="32"/>
        </w:rPr>
        <w:t>：</w:t>
      </w:r>
    </w:p>
    <w:p w14:paraId="09FBF9CF" w14:textId="77777777" w:rsidR="00485617" w:rsidRDefault="00000000" w:rsidP="001E10D7">
      <w:pPr>
        <w:adjustRightInd w:val="0"/>
        <w:snapToGrid w:val="0"/>
        <w:spacing w:line="560" w:lineRule="exact"/>
        <w:ind w:firstLineChars="200" w:firstLine="560"/>
        <w:jc w:val="left"/>
        <w:rPr>
          <w:rFonts w:eastAsia="仿宋"/>
          <w:sz w:val="28"/>
          <w:szCs w:val="32"/>
        </w:rPr>
      </w:pPr>
      <w:r>
        <w:rPr>
          <w:rFonts w:eastAsia="仿宋" w:hint="eastAsia"/>
          <w:sz w:val="28"/>
          <w:szCs w:val="32"/>
        </w:rPr>
        <w:t>1</w:t>
      </w:r>
      <w:r>
        <w:rPr>
          <w:rFonts w:eastAsia="仿宋"/>
          <w:sz w:val="28"/>
          <w:szCs w:val="32"/>
        </w:rPr>
        <w:t xml:space="preserve">. </w:t>
      </w:r>
      <w:r>
        <w:rPr>
          <w:rFonts w:eastAsia="仿宋" w:hint="eastAsia"/>
          <w:sz w:val="28"/>
          <w:szCs w:val="32"/>
        </w:rPr>
        <w:t>第八届</w:t>
      </w:r>
      <w:r>
        <w:rPr>
          <w:rFonts w:eastAsia="仿宋"/>
          <w:sz w:val="28"/>
          <w:szCs w:val="32"/>
        </w:rPr>
        <w:t>福建省大学生海产品加工与创意大赛报名表</w:t>
      </w:r>
    </w:p>
    <w:p w14:paraId="03A62116" w14:textId="77777777" w:rsidR="00485617" w:rsidRDefault="00000000" w:rsidP="001E10D7">
      <w:pPr>
        <w:adjustRightInd w:val="0"/>
        <w:snapToGrid w:val="0"/>
        <w:spacing w:line="560" w:lineRule="exact"/>
        <w:ind w:firstLineChars="200" w:firstLine="560"/>
        <w:jc w:val="left"/>
        <w:rPr>
          <w:rFonts w:eastAsia="仿宋"/>
          <w:sz w:val="28"/>
          <w:szCs w:val="32"/>
        </w:rPr>
      </w:pPr>
      <w:r>
        <w:rPr>
          <w:rFonts w:eastAsia="仿宋" w:hint="eastAsia"/>
          <w:sz w:val="28"/>
          <w:szCs w:val="32"/>
        </w:rPr>
        <w:t>2.</w:t>
      </w:r>
      <w:r>
        <w:rPr>
          <w:rFonts w:eastAsia="仿宋"/>
          <w:sz w:val="28"/>
          <w:szCs w:val="32"/>
        </w:rPr>
        <w:t xml:space="preserve"> </w:t>
      </w:r>
      <w:r>
        <w:rPr>
          <w:rFonts w:eastAsia="仿宋" w:hint="eastAsia"/>
          <w:sz w:val="28"/>
          <w:szCs w:val="32"/>
        </w:rPr>
        <w:t>第八届福建省大学生海产品加工与创意大赛</w:t>
      </w:r>
      <w:r>
        <w:rPr>
          <w:rFonts w:eastAsia="仿宋"/>
          <w:sz w:val="28"/>
          <w:szCs w:val="32"/>
        </w:rPr>
        <w:t>细则</w:t>
      </w:r>
    </w:p>
    <w:p w14:paraId="435A71F1" w14:textId="77777777" w:rsidR="00485617" w:rsidRDefault="00000000" w:rsidP="001E10D7">
      <w:pPr>
        <w:adjustRightInd w:val="0"/>
        <w:snapToGrid w:val="0"/>
        <w:spacing w:line="560" w:lineRule="exact"/>
        <w:ind w:firstLineChars="200" w:firstLine="560"/>
        <w:jc w:val="left"/>
        <w:rPr>
          <w:rFonts w:ascii="仿宋" w:eastAsia="仿宋" w:hAnsi="仿宋" w:hint="eastAsia"/>
          <w:b/>
          <w:sz w:val="36"/>
          <w:szCs w:val="32"/>
        </w:rPr>
      </w:pPr>
      <w:r>
        <w:rPr>
          <w:rFonts w:eastAsia="仿宋" w:hint="eastAsia"/>
          <w:sz w:val="28"/>
          <w:szCs w:val="32"/>
        </w:rPr>
        <w:t>3</w:t>
      </w:r>
      <w:r>
        <w:rPr>
          <w:rFonts w:eastAsia="仿宋"/>
          <w:sz w:val="28"/>
          <w:szCs w:val="32"/>
        </w:rPr>
        <w:t xml:space="preserve">. </w:t>
      </w:r>
      <w:r>
        <w:rPr>
          <w:rFonts w:eastAsia="仿宋" w:hint="eastAsia"/>
          <w:sz w:val="28"/>
          <w:szCs w:val="32"/>
        </w:rPr>
        <w:t>第八届</w:t>
      </w:r>
      <w:r>
        <w:rPr>
          <w:rFonts w:eastAsia="仿宋"/>
          <w:sz w:val="28"/>
          <w:szCs w:val="32"/>
        </w:rPr>
        <w:t>福建省大学生海产品加工与创意大赛产品</w:t>
      </w:r>
      <w:r>
        <w:rPr>
          <w:rFonts w:eastAsia="仿宋" w:hint="eastAsia"/>
          <w:sz w:val="28"/>
          <w:szCs w:val="32"/>
        </w:rPr>
        <w:t>计划</w:t>
      </w:r>
    </w:p>
    <w:sectPr w:rsidR="00485617" w:rsidSect="001E10D7">
      <w:pgSz w:w="11906" w:h="16838"/>
      <w:pgMar w:top="1418" w:right="1418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3518A" w14:textId="77777777" w:rsidR="00A17625" w:rsidRDefault="00A17625" w:rsidP="003C18DD">
      <w:r>
        <w:separator/>
      </w:r>
    </w:p>
  </w:endnote>
  <w:endnote w:type="continuationSeparator" w:id="0">
    <w:p w14:paraId="0B79E337" w14:textId="77777777" w:rsidR="00A17625" w:rsidRDefault="00A17625" w:rsidP="003C18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Lucida Console"/>
    <w:charset w:val="00"/>
    <w:family w:val="moder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E0117234-F9AD-4A6B-B3E0-16CD66553D9B}"/>
    <w:embedBold r:id="rId2" w:subsetted="1" w:fontKey="{8CF34D8D-BFB3-4438-8C3B-C88F41CFAFD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CB9E79D5-1456-42C6-9A35-4A68645A59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CAEAB82-237E-4CEB-97F9-2AC9AB230E0A}"/>
    <w:embedBold r:id="rId5" w:fontKey="{B4198A9A-B8F7-4BD0-8BEA-1DBD64C0049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  <w:embedRegular r:id="rId6" w:subsetted="1" w:fontKey="{3EA1910A-24B1-440F-BF08-05A5C9C54243}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7" w:subsetted="1" w:fontKey="{12054B98-E4DF-4933-BB8B-B3CE153320EF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8" w:subsetted="1" w:fontKey="{BBAFB4CC-93B6-4AA8-82E0-9F66B8E0281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04CE" w14:textId="77777777" w:rsidR="00A17625" w:rsidRDefault="00A17625" w:rsidP="003C18DD">
      <w:r>
        <w:separator/>
      </w:r>
    </w:p>
  </w:footnote>
  <w:footnote w:type="continuationSeparator" w:id="0">
    <w:p w14:paraId="2B9185A5" w14:textId="77777777" w:rsidR="00A17625" w:rsidRDefault="00A17625" w:rsidP="003C18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DA9"/>
    <w:rsid w:val="0001049D"/>
    <w:rsid w:val="00034AAF"/>
    <w:rsid w:val="000660AC"/>
    <w:rsid w:val="0007420D"/>
    <w:rsid w:val="000761EB"/>
    <w:rsid w:val="000839B7"/>
    <w:rsid w:val="00092A34"/>
    <w:rsid w:val="000B5114"/>
    <w:rsid w:val="000C24E3"/>
    <w:rsid w:val="000D7865"/>
    <w:rsid w:val="000E584D"/>
    <w:rsid w:val="000F757F"/>
    <w:rsid w:val="00100216"/>
    <w:rsid w:val="001236B6"/>
    <w:rsid w:val="00154DF3"/>
    <w:rsid w:val="00176750"/>
    <w:rsid w:val="00176A24"/>
    <w:rsid w:val="00183F4F"/>
    <w:rsid w:val="001863FF"/>
    <w:rsid w:val="001B7B60"/>
    <w:rsid w:val="001E10D7"/>
    <w:rsid w:val="001E5309"/>
    <w:rsid w:val="00205D56"/>
    <w:rsid w:val="002305AC"/>
    <w:rsid w:val="00240F81"/>
    <w:rsid w:val="00246471"/>
    <w:rsid w:val="00254230"/>
    <w:rsid w:val="002646A9"/>
    <w:rsid w:val="00266443"/>
    <w:rsid w:val="0027514E"/>
    <w:rsid w:val="0029631D"/>
    <w:rsid w:val="002A62E6"/>
    <w:rsid w:val="002B2B05"/>
    <w:rsid w:val="002C128C"/>
    <w:rsid w:val="002D3C08"/>
    <w:rsid w:val="002D6390"/>
    <w:rsid w:val="002F04CD"/>
    <w:rsid w:val="002F545A"/>
    <w:rsid w:val="00323D80"/>
    <w:rsid w:val="003329DE"/>
    <w:rsid w:val="00335238"/>
    <w:rsid w:val="00343DA9"/>
    <w:rsid w:val="00350B49"/>
    <w:rsid w:val="00365419"/>
    <w:rsid w:val="00370B21"/>
    <w:rsid w:val="003815C9"/>
    <w:rsid w:val="00383C8E"/>
    <w:rsid w:val="003924F8"/>
    <w:rsid w:val="0039571A"/>
    <w:rsid w:val="003B6EBF"/>
    <w:rsid w:val="003C0EA2"/>
    <w:rsid w:val="003C18DD"/>
    <w:rsid w:val="003F27D3"/>
    <w:rsid w:val="00406353"/>
    <w:rsid w:val="00407B4B"/>
    <w:rsid w:val="004577FF"/>
    <w:rsid w:val="00470826"/>
    <w:rsid w:val="004740F1"/>
    <w:rsid w:val="00485617"/>
    <w:rsid w:val="00492369"/>
    <w:rsid w:val="00493EF3"/>
    <w:rsid w:val="0049648D"/>
    <w:rsid w:val="004B236F"/>
    <w:rsid w:val="004B309D"/>
    <w:rsid w:val="004C2066"/>
    <w:rsid w:val="004C2B38"/>
    <w:rsid w:val="004C2D9F"/>
    <w:rsid w:val="004D2630"/>
    <w:rsid w:val="005025DC"/>
    <w:rsid w:val="00504713"/>
    <w:rsid w:val="00505675"/>
    <w:rsid w:val="00515B5A"/>
    <w:rsid w:val="005268F9"/>
    <w:rsid w:val="005269B9"/>
    <w:rsid w:val="00531254"/>
    <w:rsid w:val="00537D09"/>
    <w:rsid w:val="0054485D"/>
    <w:rsid w:val="00553E05"/>
    <w:rsid w:val="00555155"/>
    <w:rsid w:val="00581F78"/>
    <w:rsid w:val="005A2201"/>
    <w:rsid w:val="005A4633"/>
    <w:rsid w:val="005B6338"/>
    <w:rsid w:val="005D34BB"/>
    <w:rsid w:val="0060136E"/>
    <w:rsid w:val="00606205"/>
    <w:rsid w:val="00617984"/>
    <w:rsid w:val="00617DFD"/>
    <w:rsid w:val="0062077B"/>
    <w:rsid w:val="00634ED6"/>
    <w:rsid w:val="006430DB"/>
    <w:rsid w:val="0064451E"/>
    <w:rsid w:val="00647964"/>
    <w:rsid w:val="006A0FE9"/>
    <w:rsid w:val="006B4AED"/>
    <w:rsid w:val="006C1B08"/>
    <w:rsid w:val="006C4D70"/>
    <w:rsid w:val="006C4E07"/>
    <w:rsid w:val="006F5327"/>
    <w:rsid w:val="007223A2"/>
    <w:rsid w:val="00741C3E"/>
    <w:rsid w:val="007428D4"/>
    <w:rsid w:val="007433CE"/>
    <w:rsid w:val="00746616"/>
    <w:rsid w:val="00755617"/>
    <w:rsid w:val="00777263"/>
    <w:rsid w:val="00784FF4"/>
    <w:rsid w:val="00791D91"/>
    <w:rsid w:val="007A3508"/>
    <w:rsid w:val="007C7B32"/>
    <w:rsid w:val="007E3A62"/>
    <w:rsid w:val="007E70FF"/>
    <w:rsid w:val="007F2686"/>
    <w:rsid w:val="00800668"/>
    <w:rsid w:val="00815518"/>
    <w:rsid w:val="0081750B"/>
    <w:rsid w:val="0086077E"/>
    <w:rsid w:val="0086742C"/>
    <w:rsid w:val="008878E1"/>
    <w:rsid w:val="00894473"/>
    <w:rsid w:val="00896C8F"/>
    <w:rsid w:val="008A3C11"/>
    <w:rsid w:val="008C3687"/>
    <w:rsid w:val="008C38A4"/>
    <w:rsid w:val="008C780D"/>
    <w:rsid w:val="008D630F"/>
    <w:rsid w:val="00900EAE"/>
    <w:rsid w:val="0090758B"/>
    <w:rsid w:val="0091604A"/>
    <w:rsid w:val="00922D71"/>
    <w:rsid w:val="00934A0F"/>
    <w:rsid w:val="00982074"/>
    <w:rsid w:val="00987400"/>
    <w:rsid w:val="009B521D"/>
    <w:rsid w:val="009D1FC6"/>
    <w:rsid w:val="009E203A"/>
    <w:rsid w:val="009F7715"/>
    <w:rsid w:val="00A12349"/>
    <w:rsid w:val="00A17625"/>
    <w:rsid w:val="00A2031C"/>
    <w:rsid w:val="00A42838"/>
    <w:rsid w:val="00A4292C"/>
    <w:rsid w:val="00A47141"/>
    <w:rsid w:val="00A62F37"/>
    <w:rsid w:val="00A66576"/>
    <w:rsid w:val="00AA16BC"/>
    <w:rsid w:val="00AD1238"/>
    <w:rsid w:val="00B20853"/>
    <w:rsid w:val="00B25C66"/>
    <w:rsid w:val="00B27C7E"/>
    <w:rsid w:val="00B27C9A"/>
    <w:rsid w:val="00B477EC"/>
    <w:rsid w:val="00B81730"/>
    <w:rsid w:val="00B833A4"/>
    <w:rsid w:val="00B95984"/>
    <w:rsid w:val="00BA0B1D"/>
    <w:rsid w:val="00BA29A6"/>
    <w:rsid w:val="00BC5945"/>
    <w:rsid w:val="00BD1ABD"/>
    <w:rsid w:val="00BD5104"/>
    <w:rsid w:val="00BF1720"/>
    <w:rsid w:val="00C22A53"/>
    <w:rsid w:val="00C33C02"/>
    <w:rsid w:val="00C81136"/>
    <w:rsid w:val="00CA4234"/>
    <w:rsid w:val="00CA64FF"/>
    <w:rsid w:val="00CF0046"/>
    <w:rsid w:val="00D01F88"/>
    <w:rsid w:val="00D0581E"/>
    <w:rsid w:val="00D05D49"/>
    <w:rsid w:val="00D11E02"/>
    <w:rsid w:val="00D20E91"/>
    <w:rsid w:val="00D322ED"/>
    <w:rsid w:val="00D4399E"/>
    <w:rsid w:val="00D5293D"/>
    <w:rsid w:val="00D635CD"/>
    <w:rsid w:val="00D70805"/>
    <w:rsid w:val="00D80C37"/>
    <w:rsid w:val="00D82E67"/>
    <w:rsid w:val="00D83E7A"/>
    <w:rsid w:val="00D971FA"/>
    <w:rsid w:val="00DA47D4"/>
    <w:rsid w:val="00DB247A"/>
    <w:rsid w:val="00DC5650"/>
    <w:rsid w:val="00DD12F4"/>
    <w:rsid w:val="00DD395F"/>
    <w:rsid w:val="00DE379D"/>
    <w:rsid w:val="00DF53AD"/>
    <w:rsid w:val="00E24F11"/>
    <w:rsid w:val="00E42343"/>
    <w:rsid w:val="00E57433"/>
    <w:rsid w:val="00E60FD0"/>
    <w:rsid w:val="00E76F7B"/>
    <w:rsid w:val="00E861B3"/>
    <w:rsid w:val="00EA04FD"/>
    <w:rsid w:val="00EA7F26"/>
    <w:rsid w:val="00ED5E94"/>
    <w:rsid w:val="00F00BE8"/>
    <w:rsid w:val="00F21A41"/>
    <w:rsid w:val="00F251BC"/>
    <w:rsid w:val="00F55448"/>
    <w:rsid w:val="00F60791"/>
    <w:rsid w:val="00F6169A"/>
    <w:rsid w:val="00F75B51"/>
    <w:rsid w:val="02A475C3"/>
    <w:rsid w:val="054761BD"/>
    <w:rsid w:val="0764311F"/>
    <w:rsid w:val="16540F18"/>
    <w:rsid w:val="178320B8"/>
    <w:rsid w:val="18786F69"/>
    <w:rsid w:val="1AD213FE"/>
    <w:rsid w:val="1B770A6A"/>
    <w:rsid w:val="1D1B4FEC"/>
    <w:rsid w:val="1DE7299A"/>
    <w:rsid w:val="1F6A40B5"/>
    <w:rsid w:val="26A47E15"/>
    <w:rsid w:val="289A032B"/>
    <w:rsid w:val="2B1B1437"/>
    <w:rsid w:val="2C526A43"/>
    <w:rsid w:val="2CA14AF0"/>
    <w:rsid w:val="2E00023A"/>
    <w:rsid w:val="360B5554"/>
    <w:rsid w:val="37904C95"/>
    <w:rsid w:val="41384B60"/>
    <w:rsid w:val="451503D4"/>
    <w:rsid w:val="4D0A57EF"/>
    <w:rsid w:val="5C5347CD"/>
    <w:rsid w:val="602F63B7"/>
    <w:rsid w:val="605A5DB5"/>
    <w:rsid w:val="728768E0"/>
    <w:rsid w:val="732219D0"/>
    <w:rsid w:val="79F032F1"/>
    <w:rsid w:val="7F175269"/>
    <w:rsid w:val="7FE75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739E1B"/>
  <w15:docId w15:val="{8B4D72B4-5602-4864-A189-D3BCEDBE4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qFormat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link w:val="10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仿宋_GB2312" w:hAnsi="宋体" w:cs="宋体"/>
      <w:b/>
      <w:bCs/>
      <w:kern w:val="36"/>
      <w:sz w:val="24"/>
      <w:szCs w:val="48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仿宋_GB2312" w:hAnsi="Arial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Plain Text"/>
    <w:basedOn w:val="a"/>
    <w:link w:val="a5"/>
    <w:qFormat/>
    <w:rPr>
      <w:rFonts w:ascii="宋体" w:hAnsi="Roman 10cpi"/>
      <w:szCs w:val="20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b">
    <w:name w:val="footnote text"/>
    <w:basedOn w:val="a"/>
    <w:qFormat/>
    <w:pPr>
      <w:snapToGrid w:val="0"/>
      <w:jc w:val="left"/>
    </w:pPr>
    <w:rPr>
      <w:sz w:val="18"/>
      <w:szCs w:val="18"/>
    </w:rPr>
  </w:style>
  <w:style w:type="paragraph" w:styleId="ac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styleId="ad">
    <w:name w:val="annotation subject"/>
    <w:basedOn w:val="a3"/>
    <w:next w:val="a3"/>
    <w:semiHidden/>
    <w:qFormat/>
    <w:rPr>
      <w:b/>
      <w:bCs/>
    </w:rPr>
  </w:style>
  <w:style w:type="character" w:styleId="ae">
    <w:name w:val="Hyperlink"/>
    <w:qFormat/>
    <w:rPr>
      <w:color w:val="0000FF"/>
      <w:u w:val="single"/>
    </w:rPr>
  </w:style>
  <w:style w:type="character" w:styleId="af">
    <w:name w:val="annotation reference"/>
    <w:semiHidden/>
    <w:qFormat/>
    <w:rPr>
      <w:sz w:val="21"/>
      <w:szCs w:val="21"/>
    </w:rPr>
  </w:style>
  <w:style w:type="character" w:styleId="af0">
    <w:name w:val="footnote reference"/>
    <w:qFormat/>
    <w:rPr>
      <w:vertAlign w:val="superscript"/>
    </w:rPr>
  </w:style>
  <w:style w:type="character" w:customStyle="1" w:styleId="a8">
    <w:name w:val="页脚 字符"/>
    <w:link w:val="a7"/>
    <w:qFormat/>
    <w:rPr>
      <w:kern w:val="2"/>
      <w:sz w:val="18"/>
      <w:szCs w:val="18"/>
    </w:rPr>
  </w:style>
  <w:style w:type="character" w:customStyle="1" w:styleId="aa">
    <w:name w:val="页眉 字符"/>
    <w:link w:val="a9"/>
    <w:qFormat/>
    <w:rPr>
      <w:kern w:val="2"/>
      <w:sz w:val="18"/>
      <w:szCs w:val="18"/>
    </w:rPr>
  </w:style>
  <w:style w:type="paragraph" w:customStyle="1" w:styleId="11">
    <w:name w:val="修订1"/>
    <w:uiPriority w:val="99"/>
    <w:unhideWhenUsed/>
    <w:qFormat/>
    <w:rPr>
      <w:kern w:val="2"/>
      <w:sz w:val="21"/>
      <w:szCs w:val="24"/>
    </w:rPr>
  </w:style>
  <w:style w:type="paragraph" w:styleId="af1">
    <w:name w:val="List Paragraph"/>
    <w:basedOn w:val="a"/>
    <w:uiPriority w:val="99"/>
    <w:qFormat/>
    <w:pPr>
      <w:ind w:firstLineChars="200" w:firstLine="42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character" w:customStyle="1" w:styleId="1Char">
    <w:name w:val="标题 1 Char"/>
    <w:basedOn w:val="a0"/>
    <w:qFormat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10">
    <w:name w:val="标题 1 字符"/>
    <w:link w:val="1"/>
    <w:qFormat/>
    <w:rPr>
      <w:rFonts w:ascii="宋体" w:eastAsia="仿宋_GB2312" w:hAnsi="宋体" w:cs="宋体"/>
      <w:b/>
      <w:bCs/>
      <w:kern w:val="36"/>
      <w:sz w:val="24"/>
      <w:szCs w:val="48"/>
    </w:rPr>
  </w:style>
  <w:style w:type="character" w:customStyle="1" w:styleId="20">
    <w:name w:val="标题 2 字符"/>
    <w:link w:val="2"/>
    <w:qFormat/>
    <w:rPr>
      <w:rFonts w:ascii="Arial" w:eastAsia="仿宋_GB2312" w:hAnsi="Arial"/>
      <w:b/>
      <w:bCs/>
      <w:kern w:val="2"/>
      <w:sz w:val="24"/>
      <w:szCs w:val="32"/>
    </w:rPr>
  </w:style>
  <w:style w:type="character" w:customStyle="1" w:styleId="Char">
    <w:name w:val="纯文本 Char"/>
    <w:basedOn w:val="a0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a5">
    <w:name w:val="纯文本 字符"/>
    <w:link w:val="a4"/>
    <w:qFormat/>
    <w:rPr>
      <w:rFonts w:ascii="宋体" w:hAnsi="Roman 10cpi"/>
      <w:kern w:val="2"/>
      <w:sz w:val="21"/>
    </w:rPr>
  </w:style>
  <w:style w:type="paragraph" w:styleId="af2">
    <w:name w:val="Revision"/>
    <w:hidden/>
    <w:uiPriority w:val="99"/>
    <w:unhideWhenUsed/>
    <w:rsid w:val="003C18D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3956A-F431-42B2-912B-7779026A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268</Words>
  <Characters>1529</Characters>
  <Application>Microsoft Office Word</Application>
  <DocSecurity>0</DocSecurity>
  <Lines>12</Lines>
  <Paragraphs>3</Paragraphs>
  <ScaleCrop>false</ScaleCrop>
  <Company>MSCD龙帝国技术社区 Htpp://Bbs.Mscode.Cc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泉州师范学院关于举办水产品创新创业大赛</dc:title>
  <dc:creator>Lenovo</dc:creator>
  <cp:lastModifiedBy>HB20181@365mak.com</cp:lastModifiedBy>
  <cp:revision>15</cp:revision>
  <cp:lastPrinted>2024-07-05T09:22:00Z</cp:lastPrinted>
  <dcterms:created xsi:type="dcterms:W3CDTF">2024-06-30T08:18:00Z</dcterms:created>
  <dcterms:modified xsi:type="dcterms:W3CDTF">2026-08-29T06:37:00Z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eyJoZGlkIjoiM2U2OGJiOGU1NjljMTA4NDFmZGRmNzBiOGVjZTg4YjMiLCJ1c2VySWQiOiIyOTc5OTA4MiJ9</vt:lpwstr>
  </property>
  <property fmtid="{D5CDD505-2E9C-101B-9397-08002B2CF9AE}" pid="4" name="ICV">
    <vt:lpwstr>388D0787FBF54D9493FBF16CF302060F_13</vt:lpwstr>
  </property>
</Properties>
</file>